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3EAA" w:rsidRDefault="00DC077B" w:rsidP="00D269B8">
      <w:pPr>
        <w:ind w:left="288"/>
        <w:jc w:val="right"/>
        <w:rPr>
          <w:rFonts w:asciiTheme="minorBidi" w:hAnsiTheme="minorBidi" w:cs="David"/>
          <w:rtl/>
        </w:rPr>
      </w:pPr>
      <w:r w:rsidRPr="009C3CEE">
        <w:rPr>
          <w:rFonts w:asciiTheme="minorBidi" w:hAnsiTheme="minorBidi" w:cs="David" w:hint="eastAsia"/>
          <w:rtl/>
        </w:rPr>
        <w:t>‏</w:t>
      </w:r>
      <w:r w:rsidR="00D269B8">
        <w:rPr>
          <w:rFonts w:asciiTheme="minorBidi" w:hAnsiTheme="minorBidi" w:cs="David" w:hint="cs"/>
          <w:rtl/>
        </w:rPr>
        <w:t>ז</w:t>
      </w:r>
      <w:r w:rsidR="00D269B8">
        <w:rPr>
          <w:rFonts w:asciiTheme="minorBidi" w:hAnsiTheme="minorBidi" w:cs="David" w:hint="cs"/>
          <w:rtl/>
        </w:rPr>
        <w:t>' ב</w:t>
      </w:r>
      <w:r w:rsidR="00D269B8">
        <w:rPr>
          <w:rFonts w:asciiTheme="minorBidi" w:hAnsiTheme="minorBidi" w:cs="David" w:hint="cs"/>
          <w:rtl/>
        </w:rPr>
        <w:t>כסלו</w:t>
      </w:r>
      <w:r w:rsidR="00D269B8">
        <w:rPr>
          <w:rFonts w:asciiTheme="minorBidi" w:hAnsiTheme="minorBidi" w:cs="David" w:hint="cs"/>
          <w:rtl/>
        </w:rPr>
        <w:t xml:space="preserve"> </w:t>
      </w:r>
      <w:r w:rsidR="00A66409">
        <w:rPr>
          <w:rFonts w:asciiTheme="minorBidi" w:hAnsiTheme="minorBidi" w:cs="David" w:hint="cs"/>
          <w:rtl/>
        </w:rPr>
        <w:t>תשע"</w:t>
      </w:r>
      <w:r w:rsidR="00472C55">
        <w:rPr>
          <w:rFonts w:asciiTheme="minorBidi" w:hAnsiTheme="minorBidi" w:cs="David" w:hint="cs"/>
          <w:rtl/>
        </w:rPr>
        <w:t>ט</w:t>
      </w:r>
    </w:p>
    <w:p w:rsidR="00A66409" w:rsidRPr="009C3CEE" w:rsidRDefault="00D269B8" w:rsidP="001B48C6">
      <w:pPr>
        <w:ind w:left="288"/>
        <w:jc w:val="right"/>
        <w:rPr>
          <w:rFonts w:asciiTheme="minorBidi" w:hAnsiTheme="minorBidi" w:cs="David"/>
          <w:rtl/>
        </w:rPr>
      </w:pPr>
      <w:r>
        <w:rPr>
          <w:rFonts w:asciiTheme="minorBidi" w:hAnsiTheme="minorBidi" w:cs="David" w:hint="cs"/>
          <w:rtl/>
        </w:rPr>
        <w:t>15</w:t>
      </w:r>
      <w:r>
        <w:rPr>
          <w:rFonts w:asciiTheme="minorBidi" w:hAnsiTheme="minorBidi" w:cs="David" w:hint="cs"/>
          <w:rtl/>
        </w:rPr>
        <w:t xml:space="preserve"> </w:t>
      </w:r>
      <w:r w:rsidR="001B48C6">
        <w:rPr>
          <w:rFonts w:asciiTheme="minorBidi" w:hAnsiTheme="minorBidi" w:cs="David" w:hint="cs"/>
          <w:rtl/>
        </w:rPr>
        <w:t>בנובמב</w:t>
      </w:r>
      <w:r w:rsidR="00472C55">
        <w:rPr>
          <w:rFonts w:asciiTheme="minorBidi" w:hAnsiTheme="minorBidi" w:cs="David" w:hint="cs"/>
          <w:rtl/>
        </w:rPr>
        <w:t>ר</w:t>
      </w:r>
      <w:r w:rsidR="00A66409">
        <w:rPr>
          <w:rFonts w:asciiTheme="minorBidi" w:hAnsiTheme="minorBidi" w:cs="David" w:hint="cs"/>
          <w:rtl/>
        </w:rPr>
        <w:t xml:space="preserve"> 201</w:t>
      </w:r>
      <w:r w:rsidR="001B48C6">
        <w:rPr>
          <w:rFonts w:asciiTheme="minorBidi" w:hAnsiTheme="minorBidi" w:cs="David" w:hint="cs"/>
          <w:rtl/>
        </w:rPr>
        <w:t>8</w:t>
      </w:r>
    </w:p>
    <w:p w:rsidR="007910DA" w:rsidRDefault="007910DA" w:rsidP="00306CE2">
      <w:pPr>
        <w:pStyle w:val="1"/>
        <w:shd w:val="clear" w:color="auto" w:fill="FFFFFF"/>
        <w:jc w:val="center"/>
        <w:rPr>
          <w:rFonts w:asciiTheme="minorBidi" w:hAnsiTheme="minorBidi"/>
          <w:u w:val="single"/>
          <w:rtl/>
        </w:rPr>
      </w:pPr>
      <w:bookmarkStart w:id="0" w:name="Subject"/>
    </w:p>
    <w:p w:rsidR="007910DA" w:rsidRDefault="007910DA" w:rsidP="00306CE2">
      <w:pPr>
        <w:pStyle w:val="1"/>
        <w:shd w:val="clear" w:color="auto" w:fill="FFFFFF"/>
        <w:jc w:val="center"/>
        <w:rPr>
          <w:rFonts w:asciiTheme="minorBidi" w:hAnsiTheme="minorBidi"/>
          <w:u w:val="single"/>
          <w:rtl/>
        </w:rPr>
      </w:pPr>
    </w:p>
    <w:p w:rsidR="00472C55" w:rsidRDefault="00316488" w:rsidP="000B6FD2">
      <w:pPr>
        <w:pStyle w:val="1"/>
        <w:shd w:val="clear" w:color="auto" w:fill="FFFFFF"/>
        <w:jc w:val="center"/>
        <w:rPr>
          <w:b w:val="0"/>
          <w:bCs w:val="0"/>
          <w:u w:val="single"/>
          <w:rtl/>
        </w:rPr>
      </w:pPr>
      <w:r>
        <w:rPr>
          <w:rFonts w:asciiTheme="minorBidi" w:hAnsiTheme="minorBidi"/>
          <w:u w:val="single"/>
          <w:rtl/>
        </w:rPr>
        <w:t>הנדו</w:t>
      </w:r>
      <w:r>
        <w:rPr>
          <w:rFonts w:asciiTheme="minorBidi" w:hAnsiTheme="minorBidi" w:hint="cs"/>
          <w:u w:val="single"/>
          <w:rtl/>
        </w:rPr>
        <w:t xml:space="preserve">ן: </w:t>
      </w:r>
      <w:r w:rsidR="000A6BF5" w:rsidRPr="001A0AA6">
        <w:rPr>
          <w:rFonts w:asciiTheme="minorBidi" w:hAnsiTheme="minorBidi"/>
          <w:u w:val="single"/>
          <w:rtl/>
          <w:lang w:eastAsia="he-IL"/>
        </w:rPr>
        <w:t xml:space="preserve">מענה לשאלות </w:t>
      </w:r>
      <w:r w:rsidR="00FF55ED">
        <w:rPr>
          <w:rFonts w:asciiTheme="minorBidi" w:hAnsiTheme="minorBidi" w:hint="cs"/>
          <w:u w:val="single"/>
          <w:rtl/>
          <w:lang w:eastAsia="he-IL"/>
        </w:rPr>
        <w:t xml:space="preserve">במסגרת </w:t>
      </w:r>
      <w:r w:rsidR="000B6FD2">
        <w:rPr>
          <w:rFonts w:asciiTheme="minorBidi" w:hAnsiTheme="minorBidi" w:hint="cs"/>
          <w:u w:val="single"/>
          <w:rtl/>
          <w:lang w:eastAsia="he-IL"/>
        </w:rPr>
        <w:t>קול קורא</w:t>
      </w:r>
      <w:r w:rsidR="00472C55" w:rsidRPr="00472C55">
        <w:rPr>
          <w:rFonts w:asciiTheme="minorBidi" w:hAnsiTheme="minorBidi"/>
          <w:u w:val="single"/>
          <w:rtl/>
          <w:lang w:eastAsia="he-IL"/>
        </w:rPr>
        <w:t xml:space="preserve"> </w:t>
      </w:r>
      <w:bookmarkEnd w:id="0"/>
      <w:r w:rsidR="001B48C6" w:rsidRPr="001B48C6">
        <w:rPr>
          <w:rFonts w:asciiTheme="minorBidi" w:hAnsiTheme="minorBidi" w:hint="cs"/>
          <w:u w:val="single"/>
          <w:rtl/>
          <w:lang w:eastAsia="he-IL"/>
        </w:rPr>
        <w:t xml:space="preserve"> </w:t>
      </w:r>
      <w:r w:rsidR="000B6FD2" w:rsidRPr="000B6FD2">
        <w:rPr>
          <w:rFonts w:asciiTheme="minorBidi" w:hAnsiTheme="minorBidi"/>
          <w:u w:val="single"/>
          <w:rtl/>
          <w:lang w:eastAsia="he-IL"/>
        </w:rPr>
        <w:t>10/2018 להפעלת קרן "עם הספר" לתרגום ספרות עברית</w:t>
      </w:r>
    </w:p>
    <w:p w:rsidR="000A6BF5" w:rsidRPr="001F5279" w:rsidRDefault="00A56632" w:rsidP="00316488">
      <w:pPr>
        <w:pStyle w:val="af9"/>
        <w:widowControl w:val="0"/>
        <w:overflowPunct w:val="0"/>
        <w:autoSpaceDE w:val="0"/>
        <w:autoSpaceDN w:val="0"/>
        <w:adjustRightInd w:val="0"/>
        <w:spacing w:line="360" w:lineRule="auto"/>
        <w:ind w:left="360"/>
        <w:jc w:val="both"/>
        <w:textAlignment w:val="baseline"/>
        <w:rPr>
          <w:rFonts w:cs="David"/>
          <w:b/>
          <w:bCs/>
          <w:u w:val="single"/>
        </w:rPr>
      </w:pPr>
      <w:r>
        <w:rPr>
          <w:rFonts w:cs="David" w:hint="cs"/>
          <w:b/>
          <w:bCs/>
          <w:u w:val="single"/>
          <w:rtl/>
        </w:rPr>
        <w:t>הבהרות ומענה לשאלות</w:t>
      </w:r>
      <w:r w:rsidR="001F5279">
        <w:rPr>
          <w:rFonts w:cs="David" w:hint="cs"/>
          <w:b/>
          <w:bCs/>
          <w:u w:val="single"/>
          <w:rtl/>
        </w:rPr>
        <w:t>:</w:t>
      </w:r>
    </w:p>
    <w:p w:rsidR="000A6BF5" w:rsidRPr="001F5279" w:rsidRDefault="000A6BF5" w:rsidP="000B6FD2">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בתגובה לשאלות המציעים על פי מסמכי </w:t>
      </w:r>
      <w:r w:rsidR="003E26A3" w:rsidRPr="001F5279">
        <w:rPr>
          <w:rFonts w:cs="David"/>
          <w:rtl/>
        </w:rPr>
        <w:t>ה</w:t>
      </w:r>
      <w:r w:rsidR="000B6FD2">
        <w:rPr>
          <w:rFonts w:cs="David" w:hint="cs"/>
          <w:rtl/>
        </w:rPr>
        <w:t>קול הקורא</w:t>
      </w:r>
      <w:r w:rsidRPr="001F5279">
        <w:rPr>
          <w:rFonts w:cs="David"/>
          <w:rtl/>
        </w:rPr>
        <w:t xml:space="preserve">, להלן תשובות המשרד לשאלות. </w:t>
      </w:r>
    </w:p>
    <w:p w:rsidR="000A6BF5" w:rsidRPr="001F5279"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rsidR="000A6BF5" w:rsidRPr="001F5279" w:rsidRDefault="000A6BF5" w:rsidP="000B6FD2">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sidR="006A18C3">
        <w:rPr>
          <w:rFonts w:cs="David" w:hint="cs"/>
          <w:rtl/>
        </w:rPr>
        <w:t>ה</w:t>
      </w:r>
      <w:r w:rsidR="000B6FD2">
        <w:rPr>
          <w:rFonts w:cs="David" w:hint="cs"/>
          <w:rtl/>
        </w:rPr>
        <w:t xml:space="preserve">קול הקורא </w:t>
      </w:r>
      <w:r w:rsidRPr="001F5279">
        <w:rPr>
          <w:rFonts w:cs="David"/>
          <w:rtl/>
        </w:rPr>
        <w:t>מלכתחילה.</w:t>
      </w:r>
    </w:p>
    <w:p w:rsidR="000A6BF5" w:rsidRPr="001F5279" w:rsidRDefault="000A6BF5" w:rsidP="000B6FD2">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אלא אם נאמר אחרת, לכל המונחים והמושגים האמורים במכתב זה תהיה הפרשנות כאמור במסמכי </w:t>
      </w:r>
      <w:r w:rsidR="003E26A3" w:rsidRPr="001F5279">
        <w:rPr>
          <w:rFonts w:cs="David"/>
          <w:rtl/>
        </w:rPr>
        <w:t>ה</w:t>
      </w:r>
      <w:r w:rsidR="000B6FD2">
        <w:rPr>
          <w:rFonts w:cs="David" w:hint="cs"/>
          <w:rtl/>
        </w:rPr>
        <w:t>קול הקורא</w:t>
      </w:r>
      <w:r w:rsidRPr="001F5279">
        <w:rPr>
          <w:rFonts w:cs="David"/>
          <w:rtl/>
        </w:rPr>
        <w:t>.</w:t>
      </w:r>
    </w:p>
    <w:p w:rsidR="000A6BF5" w:rsidRDefault="000A6BF5" w:rsidP="000B6FD2">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Pr>
          <w:rFonts w:cs="David" w:hint="cs"/>
          <w:rtl/>
        </w:rPr>
        <w:t>ה</w:t>
      </w:r>
      <w:r w:rsidR="000B6FD2">
        <w:rPr>
          <w:rFonts w:cs="David" w:hint="cs"/>
          <w:rtl/>
        </w:rPr>
        <w:t>קול הקורא</w:t>
      </w:r>
      <w:r w:rsidR="003E26A3" w:rsidRPr="001F5279">
        <w:rPr>
          <w:rFonts w:cs="David"/>
          <w:rtl/>
        </w:rPr>
        <w:t xml:space="preserve"> </w:t>
      </w:r>
      <w:r w:rsidRPr="001F5279">
        <w:rPr>
          <w:rFonts w:cs="David"/>
          <w:rtl/>
        </w:rPr>
        <w:t>וכן כל הפירושים וההבהרות להם, הינם כמפורט במכתב זה בלבד, ובמכתבי הבהרות נוספים שיצאו מעם ועדת המכרזים, ככל שי</w:t>
      </w:r>
      <w:r w:rsidR="00987697" w:rsidRPr="001F5279">
        <w:rPr>
          <w:rFonts w:cs="David" w:hint="cs"/>
          <w:rtl/>
        </w:rPr>
        <w:t>י</w:t>
      </w:r>
      <w:r w:rsidRPr="001F5279">
        <w:rPr>
          <w:rFonts w:cs="David"/>
          <w:rtl/>
        </w:rPr>
        <w:t>צאו.</w:t>
      </w:r>
    </w:p>
    <w:p w:rsidR="0007252C" w:rsidRPr="001B27CC"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006E306A" w:rsidRPr="001B27CC">
        <w:rPr>
          <w:rFonts w:cs="David" w:hint="cs"/>
          <w:b/>
          <w:bCs/>
          <w:rtl/>
        </w:rPr>
        <w:t>:</w:t>
      </w:r>
    </w:p>
    <w:p w:rsidR="0007252C" w:rsidRPr="001F5279" w:rsidRDefault="0007252C" w:rsidP="001F5279">
      <w:pPr>
        <w:pStyle w:val="af9"/>
        <w:widowControl w:val="0"/>
        <w:numPr>
          <w:ilvl w:val="1"/>
          <w:numId w:val="21"/>
        </w:numPr>
        <w:overflowPunct w:val="0"/>
        <w:autoSpaceDE w:val="0"/>
        <w:autoSpaceDN w:val="0"/>
        <w:adjustRightInd w:val="0"/>
        <w:spacing w:line="360" w:lineRule="auto"/>
        <w:jc w:val="both"/>
        <w:textAlignment w:val="baseline"/>
        <w:rPr>
          <w:rFonts w:cs="David"/>
        </w:rPr>
        <w:sectPr w:rsidR="0007252C" w:rsidRPr="001F5279"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031" w:type="dxa"/>
        <w:tblLayout w:type="fixed"/>
        <w:tblLook w:val="04A0" w:firstRow="1" w:lastRow="0" w:firstColumn="1" w:lastColumn="0" w:noHBand="0" w:noVBand="1"/>
      </w:tblPr>
      <w:tblGrid>
        <w:gridCol w:w="683"/>
        <w:gridCol w:w="993"/>
        <w:gridCol w:w="1984"/>
        <w:gridCol w:w="3685"/>
        <w:gridCol w:w="3686"/>
      </w:tblGrid>
      <w:tr w:rsidR="00FC6C25" w:rsidRPr="00FC6C25" w:rsidTr="00FC6C25">
        <w:trPr>
          <w:trHeight w:val="363"/>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316488" w:rsidRPr="00FC6C25" w:rsidRDefault="003C3707" w:rsidP="001F5279">
            <w:pPr>
              <w:keepNext/>
              <w:spacing w:line="23" w:lineRule="atLeast"/>
              <w:jc w:val="center"/>
              <w:rPr>
                <w:rFonts w:ascii="David" w:hAnsi="David" w:cs="David"/>
                <w:b/>
                <w:bCs/>
                <w:rtl/>
              </w:rPr>
            </w:pPr>
            <w:r w:rsidRPr="00FC6C25">
              <w:rPr>
                <w:rFonts w:ascii="David" w:hAnsi="David" w:cs="David"/>
                <w:b/>
                <w:bCs/>
                <w:sz w:val="22"/>
                <w:szCs w:val="22"/>
                <w:rtl/>
              </w:rPr>
              <w:t>מס'</w:t>
            </w:r>
          </w:p>
        </w:tc>
        <w:tc>
          <w:tcPr>
            <w:tcW w:w="993" w:type="dxa"/>
            <w:tcBorders>
              <w:top w:val="single" w:sz="12" w:space="0" w:color="auto"/>
              <w:bottom w:val="single" w:sz="12" w:space="0" w:color="auto"/>
            </w:tcBorders>
            <w:shd w:val="clear" w:color="auto" w:fill="D9D9D9" w:themeFill="background1" w:themeFillShade="D9"/>
            <w:vAlign w:val="center"/>
          </w:tcPr>
          <w:p w:rsidR="00316488" w:rsidRPr="00FC6C25" w:rsidRDefault="00316488" w:rsidP="008231F9">
            <w:pPr>
              <w:keepNext/>
              <w:spacing w:line="23" w:lineRule="atLeast"/>
              <w:jc w:val="center"/>
              <w:rPr>
                <w:rFonts w:ascii="David" w:hAnsi="David" w:cs="David"/>
                <w:b/>
                <w:bCs/>
                <w:rtl/>
              </w:rPr>
            </w:pPr>
            <w:r w:rsidRPr="00FC6C25">
              <w:rPr>
                <w:rFonts w:ascii="David" w:hAnsi="David" w:cs="David"/>
                <w:b/>
                <w:bCs/>
                <w:rtl/>
              </w:rPr>
              <w:t xml:space="preserve">סעיף </w:t>
            </w:r>
            <w:r w:rsidR="008231F9" w:rsidRPr="00FC6C25">
              <w:rPr>
                <w:rFonts w:ascii="David" w:hAnsi="David" w:cs="David" w:hint="cs"/>
                <w:b/>
                <w:bCs/>
                <w:rtl/>
              </w:rPr>
              <w:t>בקול הקורא</w:t>
            </w:r>
          </w:p>
        </w:tc>
        <w:tc>
          <w:tcPr>
            <w:tcW w:w="1984" w:type="dxa"/>
            <w:tcBorders>
              <w:top w:val="single" w:sz="12" w:space="0" w:color="auto"/>
              <w:bottom w:val="single" w:sz="12" w:space="0" w:color="auto"/>
            </w:tcBorders>
            <w:shd w:val="clear" w:color="auto" w:fill="D9D9D9" w:themeFill="background1" w:themeFillShade="D9"/>
          </w:tcPr>
          <w:p w:rsidR="00316488" w:rsidRPr="00FC6C25" w:rsidRDefault="008231F9" w:rsidP="00790B2F">
            <w:pPr>
              <w:keepNext/>
              <w:spacing w:line="23" w:lineRule="atLeast"/>
              <w:jc w:val="center"/>
              <w:rPr>
                <w:rFonts w:ascii="David" w:hAnsi="David" w:cs="David"/>
                <w:b/>
                <w:bCs/>
                <w:rtl/>
              </w:rPr>
            </w:pPr>
            <w:r w:rsidRPr="00FC6C25">
              <w:rPr>
                <w:rFonts w:ascii="David" w:hAnsi="David" w:cs="David" w:hint="cs"/>
                <w:b/>
                <w:bCs/>
                <w:rtl/>
              </w:rPr>
              <w:t>עמ' במסמך הקול הקורא</w:t>
            </w:r>
          </w:p>
        </w:tc>
        <w:tc>
          <w:tcPr>
            <w:tcW w:w="3685" w:type="dxa"/>
            <w:tcBorders>
              <w:top w:val="single" w:sz="12" w:space="0" w:color="auto"/>
              <w:bottom w:val="single" w:sz="12" w:space="0" w:color="auto"/>
            </w:tcBorders>
            <w:shd w:val="clear" w:color="auto" w:fill="D9D9D9" w:themeFill="background1" w:themeFillShade="D9"/>
            <w:vAlign w:val="center"/>
          </w:tcPr>
          <w:p w:rsidR="00316488" w:rsidRPr="00FC6C25" w:rsidRDefault="00316488" w:rsidP="001F5279">
            <w:pPr>
              <w:keepNext/>
              <w:spacing w:line="23" w:lineRule="atLeast"/>
              <w:jc w:val="center"/>
              <w:rPr>
                <w:rFonts w:ascii="David" w:hAnsi="David" w:cs="David"/>
                <w:b/>
                <w:bCs/>
                <w:rtl/>
              </w:rPr>
            </w:pPr>
            <w:r w:rsidRPr="00FC6C25">
              <w:rPr>
                <w:rFonts w:ascii="David" w:hAnsi="David" w:cs="David"/>
                <w:b/>
                <w:bCs/>
                <w:rtl/>
              </w:rPr>
              <w:t>שאלה</w:t>
            </w:r>
          </w:p>
        </w:tc>
        <w:tc>
          <w:tcPr>
            <w:tcW w:w="3686" w:type="dxa"/>
            <w:tcBorders>
              <w:top w:val="single" w:sz="12" w:space="0" w:color="auto"/>
              <w:bottom w:val="single" w:sz="12" w:space="0" w:color="auto"/>
              <w:right w:val="single" w:sz="12" w:space="0" w:color="auto"/>
            </w:tcBorders>
            <w:shd w:val="clear" w:color="auto" w:fill="D9D9D9" w:themeFill="background1" w:themeFillShade="D9"/>
            <w:vAlign w:val="center"/>
          </w:tcPr>
          <w:p w:rsidR="00316488" w:rsidRPr="00FC6C25" w:rsidRDefault="00316488" w:rsidP="001F5279">
            <w:pPr>
              <w:keepNext/>
              <w:spacing w:line="23" w:lineRule="atLeast"/>
              <w:jc w:val="center"/>
              <w:rPr>
                <w:rFonts w:ascii="David" w:hAnsi="David" w:cs="David"/>
                <w:b/>
                <w:bCs/>
                <w:rtl/>
              </w:rPr>
            </w:pPr>
            <w:r w:rsidRPr="00FC6C25">
              <w:rPr>
                <w:rFonts w:ascii="David" w:hAnsi="David" w:cs="David"/>
                <w:b/>
                <w:bCs/>
                <w:rtl/>
              </w:rPr>
              <w:t>תשובה</w:t>
            </w:r>
          </w:p>
        </w:tc>
      </w:tr>
      <w:tr w:rsidR="00FC6C25" w:rsidRPr="00FC6C25" w:rsidTr="00FC6C25">
        <w:trPr>
          <w:trHeight w:val="18"/>
        </w:trPr>
        <w:tc>
          <w:tcPr>
            <w:tcW w:w="11031" w:type="dxa"/>
            <w:gridSpan w:val="5"/>
            <w:tcBorders>
              <w:top w:val="single" w:sz="4" w:space="0" w:color="auto"/>
              <w:left w:val="single" w:sz="12" w:space="0" w:color="auto"/>
              <w:bottom w:val="single" w:sz="4" w:space="0" w:color="auto"/>
              <w:right w:val="single" w:sz="12" w:space="0" w:color="auto"/>
            </w:tcBorders>
            <w:shd w:val="clear" w:color="auto" w:fill="F2F2F2" w:themeFill="background1" w:themeFillShade="F2"/>
          </w:tcPr>
          <w:p w:rsidR="00F56F0E" w:rsidRPr="00FC6C25" w:rsidRDefault="00F56F0E" w:rsidP="00847C37">
            <w:pPr>
              <w:tabs>
                <w:tab w:val="left" w:pos="3629"/>
                <w:tab w:val="left" w:pos="4033"/>
                <w:tab w:val="center" w:pos="4982"/>
              </w:tabs>
              <w:autoSpaceDE w:val="0"/>
              <w:autoSpaceDN w:val="0"/>
              <w:adjustRightInd w:val="0"/>
              <w:rPr>
                <w:rFonts w:ascii="David" w:hAnsi="David" w:cs="David"/>
                <w:rtl/>
              </w:rPr>
            </w:pP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bookmarkStart w:id="1" w:name="_Ref501879558"/>
          </w:p>
        </w:tc>
        <w:bookmarkEnd w:id="1"/>
        <w:tc>
          <w:tcPr>
            <w:tcW w:w="993" w:type="dxa"/>
            <w:shd w:val="clear" w:color="auto" w:fill="auto"/>
          </w:tcPr>
          <w:p w:rsidR="008231F9" w:rsidRPr="00FC6C25" w:rsidRDefault="008231F9" w:rsidP="008231F9">
            <w:pPr>
              <w:jc w:val="center"/>
              <w:rPr>
                <w:rFonts w:ascii="David" w:eastAsia="Calibri" w:hAnsi="David" w:cs="David"/>
                <w:rtl/>
              </w:rPr>
            </w:pPr>
          </w:p>
        </w:tc>
        <w:tc>
          <w:tcPr>
            <w:tcW w:w="1984" w:type="dxa"/>
            <w:tcBorders>
              <w:top w:val="single" w:sz="2" w:space="0" w:color="auto"/>
              <w:left w:val="single" w:sz="2" w:space="0" w:color="auto"/>
              <w:bottom w:val="single" w:sz="2" w:space="0" w:color="auto"/>
              <w:right w:val="single" w:sz="2" w:space="0" w:color="auto"/>
            </w:tcBorders>
          </w:tcPr>
          <w:p w:rsidR="008231F9" w:rsidRPr="00FC6C25" w:rsidRDefault="008231F9" w:rsidP="001B4544">
            <w:pPr>
              <w:jc w:val="both"/>
              <w:rPr>
                <w:rFonts w:ascii="David" w:eastAsiaTheme="minorHAnsi" w:hAnsi="David" w:cs="David"/>
                <w:sz w:val="20"/>
                <w:szCs w:val="20"/>
              </w:rPr>
            </w:pPr>
            <w:r w:rsidRPr="00FC6C25">
              <w:rPr>
                <w:rFonts w:ascii="David" w:hAnsi="David" w:cs="David"/>
                <w:sz w:val="20"/>
                <w:szCs w:val="20"/>
                <w:rtl/>
              </w:rPr>
              <w:t xml:space="preserve">נספח 1 </w:t>
            </w:r>
          </w:p>
          <w:p w:rsidR="008231F9" w:rsidRPr="00FC6C25" w:rsidRDefault="008231F9" w:rsidP="001B4544">
            <w:pPr>
              <w:jc w:val="both"/>
              <w:rPr>
                <w:rFonts w:ascii="David" w:eastAsiaTheme="minorEastAsia" w:hAnsi="David" w:cs="David"/>
                <w:sz w:val="20"/>
                <w:szCs w:val="20"/>
                <w:rtl/>
              </w:rPr>
            </w:pPr>
            <w:r w:rsidRPr="00FC6C25">
              <w:rPr>
                <w:rFonts w:ascii="David" w:hAnsi="David" w:cs="David"/>
                <w:sz w:val="20"/>
                <w:szCs w:val="20"/>
                <w:rtl/>
              </w:rPr>
              <w:t>סעיף 2.4-</w:t>
            </w:r>
          </w:p>
          <w:p w:rsidR="008231F9" w:rsidRPr="00FC6C25" w:rsidRDefault="008231F9" w:rsidP="001B4544">
            <w:pPr>
              <w:spacing w:line="360" w:lineRule="auto"/>
              <w:jc w:val="both"/>
              <w:rPr>
                <w:rFonts w:ascii="David" w:eastAsia="Calibri" w:hAnsi="David" w:cs="David"/>
                <w:rtl/>
              </w:rPr>
            </w:pPr>
            <w:r w:rsidRPr="00FC6C25">
              <w:rPr>
                <w:rFonts w:ascii="David" w:hAnsi="David" w:cs="David"/>
                <w:sz w:val="20"/>
                <w:szCs w:val="20"/>
                <w:rtl/>
              </w:rPr>
              <w:t>עמוד 8</w:t>
            </w:r>
          </w:p>
        </w:tc>
        <w:tc>
          <w:tcPr>
            <w:tcW w:w="3685" w:type="dxa"/>
            <w:tcBorders>
              <w:top w:val="single" w:sz="2" w:space="0" w:color="auto"/>
              <w:left w:val="single" w:sz="2" w:space="0" w:color="auto"/>
              <w:bottom w:val="single" w:sz="2" w:space="0" w:color="auto"/>
              <w:right w:val="single" w:sz="2" w:space="0" w:color="auto"/>
            </w:tcBorders>
            <w:shd w:val="clear" w:color="auto" w:fill="FFFFFF"/>
            <w:vAlign w:val="center"/>
          </w:tcPr>
          <w:p w:rsidR="008231F9" w:rsidRPr="00FC6C25" w:rsidRDefault="008231F9" w:rsidP="008231F9">
            <w:pPr>
              <w:rPr>
                <w:rFonts w:ascii="David" w:hAnsi="David" w:cs="David"/>
                <w:rtl/>
              </w:rPr>
            </w:pPr>
            <w:r w:rsidRPr="00FC6C25">
              <w:rPr>
                <w:rFonts w:ascii="David" w:hAnsi="David" w:cs="David"/>
                <w:rtl/>
              </w:rPr>
              <w:t>מהו היקף הסופרים / היקף הבקשות מולם מתנהלים בשנה?</w:t>
            </w:r>
          </w:p>
        </w:tc>
        <w:tc>
          <w:tcPr>
            <w:tcW w:w="3686" w:type="dxa"/>
            <w:tcBorders>
              <w:top w:val="single" w:sz="4" w:space="0" w:color="auto"/>
              <w:left w:val="single" w:sz="4" w:space="0" w:color="auto"/>
              <w:bottom w:val="single" w:sz="4" w:space="0" w:color="auto"/>
              <w:right w:val="single" w:sz="12" w:space="0" w:color="auto"/>
            </w:tcBorders>
          </w:tcPr>
          <w:p w:rsidR="008231F9" w:rsidRPr="00FC6C25" w:rsidRDefault="006505C0" w:rsidP="008231F9">
            <w:pPr>
              <w:autoSpaceDE w:val="0"/>
              <w:autoSpaceDN w:val="0"/>
              <w:adjustRightInd w:val="0"/>
              <w:rPr>
                <w:rFonts w:ascii="David" w:hAnsi="David" w:cs="David"/>
                <w:rtl/>
              </w:rPr>
            </w:pPr>
            <w:r w:rsidRPr="00FC6C25">
              <w:rPr>
                <w:rFonts w:cs="David"/>
                <w:rtl/>
              </w:rPr>
              <w:t>בשנים קודמות הוגשו בין 200 ל-300 בקשות בשנה. יחד עם זאת, אין אפשרות לדעת מראש כמה בקשות יוגשו מדי שנה בעתיד.</w:t>
            </w: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shd w:val="clear" w:color="auto" w:fill="auto"/>
          </w:tcPr>
          <w:p w:rsidR="008231F9" w:rsidRPr="00FC6C25" w:rsidRDefault="008231F9" w:rsidP="008231F9">
            <w:pPr>
              <w:jc w:val="center"/>
              <w:rPr>
                <w:rFonts w:ascii="David" w:eastAsia="Calibri" w:hAnsi="David" w:cs="David"/>
                <w:rtl/>
              </w:rPr>
            </w:pPr>
          </w:p>
        </w:tc>
        <w:tc>
          <w:tcPr>
            <w:tcW w:w="1984" w:type="dxa"/>
            <w:tcBorders>
              <w:top w:val="single" w:sz="2" w:space="0" w:color="auto"/>
              <w:left w:val="single" w:sz="2" w:space="0" w:color="auto"/>
              <w:bottom w:val="single" w:sz="2" w:space="0" w:color="auto"/>
              <w:right w:val="single" w:sz="2" w:space="0" w:color="auto"/>
            </w:tcBorders>
          </w:tcPr>
          <w:p w:rsidR="008231F9" w:rsidRPr="00FC6C25" w:rsidRDefault="008231F9" w:rsidP="001B4544">
            <w:pPr>
              <w:jc w:val="both"/>
              <w:rPr>
                <w:rFonts w:ascii="David" w:eastAsiaTheme="minorHAnsi" w:hAnsi="David" w:cs="David"/>
                <w:sz w:val="20"/>
                <w:szCs w:val="20"/>
              </w:rPr>
            </w:pPr>
            <w:r w:rsidRPr="00FC6C25">
              <w:rPr>
                <w:rFonts w:ascii="David" w:hAnsi="David" w:cs="David"/>
                <w:sz w:val="20"/>
                <w:szCs w:val="20"/>
                <w:rtl/>
              </w:rPr>
              <w:t>תנאי הקול קורא</w:t>
            </w:r>
          </w:p>
          <w:p w:rsidR="008231F9" w:rsidRPr="00FC6C25" w:rsidRDefault="008231F9" w:rsidP="001B4544">
            <w:pPr>
              <w:jc w:val="both"/>
              <w:rPr>
                <w:rFonts w:ascii="David" w:eastAsiaTheme="minorEastAsia" w:hAnsi="David" w:cs="David"/>
                <w:sz w:val="20"/>
                <w:szCs w:val="20"/>
                <w:rtl/>
              </w:rPr>
            </w:pPr>
            <w:r w:rsidRPr="00FC6C25">
              <w:rPr>
                <w:rFonts w:ascii="David" w:hAnsi="David" w:cs="David"/>
                <w:sz w:val="20"/>
                <w:szCs w:val="20"/>
                <w:rtl/>
              </w:rPr>
              <w:t>סעיף 4.5-</w:t>
            </w:r>
          </w:p>
          <w:p w:rsidR="008231F9" w:rsidRPr="00FC6C25" w:rsidRDefault="008231F9" w:rsidP="001B4544">
            <w:pPr>
              <w:spacing w:line="360" w:lineRule="auto"/>
              <w:jc w:val="both"/>
              <w:rPr>
                <w:rFonts w:ascii="David" w:eastAsia="Calibri" w:hAnsi="David" w:cs="David"/>
                <w:rtl/>
              </w:rPr>
            </w:pPr>
            <w:r w:rsidRPr="00FC6C25">
              <w:rPr>
                <w:rFonts w:ascii="David" w:hAnsi="David" w:cs="David"/>
                <w:sz w:val="20"/>
                <w:szCs w:val="20"/>
                <w:rtl/>
              </w:rPr>
              <w:t>עמוד 5</w:t>
            </w:r>
          </w:p>
        </w:tc>
        <w:tc>
          <w:tcPr>
            <w:tcW w:w="3685" w:type="dxa"/>
            <w:tcBorders>
              <w:top w:val="single" w:sz="2" w:space="0" w:color="auto"/>
              <w:left w:val="single" w:sz="2" w:space="0" w:color="auto"/>
              <w:bottom w:val="single" w:sz="2" w:space="0" w:color="auto"/>
              <w:right w:val="single" w:sz="2" w:space="0" w:color="auto"/>
            </w:tcBorders>
            <w:shd w:val="clear" w:color="auto" w:fill="FFFFFF"/>
            <w:vAlign w:val="center"/>
          </w:tcPr>
          <w:p w:rsidR="008231F9" w:rsidRPr="00FC6C25" w:rsidRDefault="008231F9" w:rsidP="008231F9">
            <w:pPr>
              <w:rPr>
                <w:rFonts w:ascii="David" w:hAnsi="David" w:cs="David"/>
                <w:rtl/>
              </w:rPr>
            </w:pPr>
            <w:r w:rsidRPr="00FC6C25">
              <w:rPr>
                <w:rFonts w:ascii="David" w:hAnsi="David" w:cs="David"/>
                <w:rtl/>
              </w:rPr>
              <w:t>נודה להבהרתכם כי הניסיון הנדרש ביחס לטיפול בבקשות לקבלת סיוע כספי כולל ריכוז וטיפול בבקשות לסיוע באמצעות מתן הנחות או פטור בהתאם לקריטריונים מוגדרים מראש שכללו ניהול מערך תשלומים.</w:t>
            </w:r>
          </w:p>
        </w:tc>
        <w:tc>
          <w:tcPr>
            <w:tcW w:w="3686" w:type="dxa"/>
            <w:tcBorders>
              <w:top w:val="single" w:sz="4" w:space="0" w:color="auto"/>
              <w:left w:val="single" w:sz="4" w:space="0" w:color="auto"/>
              <w:bottom w:val="single" w:sz="4" w:space="0" w:color="auto"/>
              <w:right w:val="single" w:sz="12" w:space="0" w:color="auto"/>
            </w:tcBorders>
          </w:tcPr>
          <w:p w:rsidR="00630408" w:rsidRPr="00FC6C25" w:rsidRDefault="00630408" w:rsidP="00630408">
            <w:pPr>
              <w:autoSpaceDE w:val="0"/>
              <w:autoSpaceDN w:val="0"/>
              <w:adjustRightInd w:val="0"/>
              <w:rPr>
                <w:rFonts w:ascii="David" w:hAnsi="David" w:cs="David"/>
                <w:rtl/>
              </w:rPr>
            </w:pPr>
            <w:r w:rsidRPr="00FC6C25">
              <w:rPr>
                <w:rFonts w:ascii="David" w:hAnsi="David" w:cs="David" w:hint="cs"/>
                <w:rtl/>
              </w:rPr>
              <w:t xml:space="preserve">הניסיון הנדרש כולל טיפול בבקשות לקבלת סיוע במימון כספי הכולל ריכוז וטיפול בבקשות בהתאם לקירטוריונים מוגדרים.  </w:t>
            </w: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shd w:val="clear" w:color="auto" w:fill="auto"/>
          </w:tcPr>
          <w:p w:rsidR="008231F9" w:rsidRPr="00FC6C25" w:rsidRDefault="008231F9" w:rsidP="008231F9">
            <w:pPr>
              <w:jc w:val="center"/>
              <w:rPr>
                <w:rFonts w:ascii="David" w:eastAsia="Calibri" w:hAnsi="David" w:cs="David"/>
                <w:rtl/>
              </w:rPr>
            </w:pPr>
          </w:p>
        </w:tc>
        <w:tc>
          <w:tcPr>
            <w:tcW w:w="1984" w:type="dxa"/>
            <w:tcBorders>
              <w:top w:val="single" w:sz="2" w:space="0" w:color="auto"/>
              <w:left w:val="single" w:sz="2" w:space="0" w:color="auto"/>
              <w:bottom w:val="single" w:sz="2" w:space="0" w:color="auto"/>
              <w:right w:val="single" w:sz="2" w:space="0" w:color="auto"/>
            </w:tcBorders>
          </w:tcPr>
          <w:p w:rsidR="008231F9" w:rsidRPr="00FC6C25" w:rsidRDefault="008231F9" w:rsidP="001B4544">
            <w:pPr>
              <w:jc w:val="both"/>
              <w:rPr>
                <w:rFonts w:ascii="David" w:eastAsiaTheme="minorEastAsia" w:hAnsi="David" w:cs="David"/>
                <w:sz w:val="20"/>
                <w:szCs w:val="20"/>
              </w:rPr>
            </w:pPr>
            <w:r w:rsidRPr="00FC6C25">
              <w:rPr>
                <w:rFonts w:ascii="David" w:hAnsi="David" w:cs="David"/>
                <w:sz w:val="20"/>
                <w:szCs w:val="20"/>
                <w:rtl/>
              </w:rPr>
              <w:t>אמות מידה</w:t>
            </w:r>
          </w:p>
          <w:p w:rsidR="008231F9" w:rsidRPr="00FC6C25" w:rsidRDefault="008231F9" w:rsidP="001B4544">
            <w:pPr>
              <w:jc w:val="both"/>
              <w:rPr>
                <w:rFonts w:ascii="David" w:hAnsi="David" w:cs="David"/>
                <w:sz w:val="20"/>
                <w:szCs w:val="20"/>
                <w:rtl/>
              </w:rPr>
            </w:pPr>
            <w:r w:rsidRPr="00FC6C25">
              <w:rPr>
                <w:rFonts w:ascii="David" w:hAnsi="David" w:cs="David"/>
                <w:sz w:val="20"/>
                <w:szCs w:val="20"/>
                <w:rtl/>
              </w:rPr>
              <w:t>סעיף 8.2.1</w:t>
            </w:r>
          </w:p>
          <w:p w:rsidR="008231F9" w:rsidRPr="00FC6C25" w:rsidRDefault="008231F9" w:rsidP="001B4544">
            <w:pPr>
              <w:spacing w:line="360" w:lineRule="auto"/>
              <w:jc w:val="both"/>
              <w:rPr>
                <w:rFonts w:ascii="David" w:eastAsia="Calibri" w:hAnsi="David" w:cs="David"/>
                <w:rtl/>
              </w:rPr>
            </w:pPr>
            <w:r w:rsidRPr="00FC6C25">
              <w:rPr>
                <w:rFonts w:ascii="David" w:hAnsi="David" w:cs="David"/>
                <w:sz w:val="20"/>
                <w:szCs w:val="20"/>
                <w:rtl/>
              </w:rPr>
              <w:t>עמוד 4</w:t>
            </w:r>
          </w:p>
        </w:tc>
        <w:tc>
          <w:tcPr>
            <w:tcW w:w="3685" w:type="dxa"/>
            <w:tcBorders>
              <w:top w:val="single" w:sz="2" w:space="0" w:color="auto"/>
              <w:left w:val="single" w:sz="2" w:space="0" w:color="auto"/>
              <w:bottom w:val="single" w:sz="2" w:space="0" w:color="auto"/>
              <w:right w:val="single" w:sz="2" w:space="0" w:color="auto"/>
            </w:tcBorders>
            <w:shd w:val="clear" w:color="auto" w:fill="FFFFFF"/>
            <w:vAlign w:val="center"/>
          </w:tcPr>
          <w:p w:rsidR="008231F9" w:rsidRPr="00FC6C25" w:rsidRDefault="008231F9" w:rsidP="008231F9">
            <w:pPr>
              <w:rPr>
                <w:rFonts w:ascii="David" w:eastAsiaTheme="minorHAnsi" w:hAnsi="David" w:cs="David"/>
              </w:rPr>
            </w:pPr>
            <w:r w:rsidRPr="00FC6C25">
              <w:rPr>
                <w:rFonts w:ascii="David" w:hAnsi="David" w:cs="David"/>
                <w:rtl/>
              </w:rPr>
              <w:t>בהתאם לעמדת רשות המסים מיום 11.1.2018 בנושא "שאלת האפליה בהתמודדות במכרזים או בפעילות המבוצעת הן על ידי מלכ"ר והן על ידי עוסקים", בשל השוני בשיעורי המס החלים על עוסק ועל מלכ"ר (17% מס עסקאות ו- 7.5% מס שכר בהתאמה), יש לבדוק האם סיווג פעילותו של מלכ"ר אינה מהווה גורם תחרותי לעסקים אחרים באותו תחום וכפועל יוצא היא אינה מביאה להפליה לטובה של המלכ"ר.</w:t>
            </w:r>
          </w:p>
          <w:p w:rsidR="008231F9" w:rsidRPr="00FC6C25" w:rsidRDefault="008231F9" w:rsidP="008231F9">
            <w:pPr>
              <w:rPr>
                <w:rFonts w:ascii="David" w:eastAsiaTheme="minorEastAsia" w:hAnsi="David" w:cs="David"/>
                <w:rtl/>
              </w:rPr>
            </w:pPr>
            <w:r w:rsidRPr="00FC6C25">
              <w:rPr>
                <w:rFonts w:ascii="David" w:hAnsi="David" w:cs="David"/>
                <w:rtl/>
              </w:rPr>
              <w:t>בהתאם הודיעה רשות המסים כי במקרים בהם המדינה ו/או כל זרוע אחרת שלה תפרסם מכרז ובין מגישי ההצעה למכרז יהיו גם גופים המסווגים כמלכ"ר לצד גופים המסווגים כעוסק, ויתברר כי מטרת הפעילות של אותה עמותה היא להשגת רווחים (גם לשם השגת רווח זמני אשר ישמש את המלכ"ר בפעילותו המלכ"רית),תפעל רשות המיסים לשינוי סיווג המלכ"ר לעוסק עם כל המשמעויות הכרוכות בשינוי הסיווג.</w:t>
            </w:r>
          </w:p>
          <w:p w:rsidR="00574433" w:rsidRPr="00FC6C25" w:rsidRDefault="00574433" w:rsidP="008231F9">
            <w:pPr>
              <w:rPr>
                <w:rFonts w:ascii="David" w:eastAsiaTheme="minorEastAsia" w:hAnsi="David" w:cs="David"/>
                <w:rtl/>
              </w:rPr>
            </w:pPr>
          </w:p>
          <w:p w:rsidR="008231F9" w:rsidRPr="00FC6C25" w:rsidRDefault="008231F9" w:rsidP="008231F9">
            <w:pPr>
              <w:ind w:left="33"/>
              <w:rPr>
                <w:rFonts w:ascii="David" w:hAnsi="David" w:cs="David"/>
                <w:rtl/>
              </w:rPr>
            </w:pPr>
            <w:r w:rsidRPr="00FC6C25">
              <w:rPr>
                <w:rFonts w:ascii="David" w:hAnsi="David" w:cs="David"/>
                <w:rtl/>
              </w:rPr>
              <w:t>לאור החלטה זו ועל מנת לשמור על אלמנט התחרותיות והשיוויוניות נודה להבהרת המשרד כי השוואת הצעות המחיר תהיה לפי הסכום המבוקש להפעלת הפרויקט לא כולל מע"מ</w:t>
            </w:r>
            <w:r w:rsidR="00574433" w:rsidRPr="00FC6C25">
              <w:rPr>
                <w:rFonts w:ascii="David" w:hAnsi="David" w:cs="David" w:hint="cs"/>
                <w:rtl/>
              </w:rPr>
              <w:t>.</w:t>
            </w:r>
          </w:p>
        </w:tc>
        <w:tc>
          <w:tcPr>
            <w:tcW w:w="3686" w:type="dxa"/>
            <w:tcBorders>
              <w:top w:val="single" w:sz="4" w:space="0" w:color="auto"/>
              <w:left w:val="single" w:sz="4" w:space="0" w:color="auto"/>
              <w:bottom w:val="single" w:sz="4" w:space="0" w:color="auto"/>
              <w:right w:val="single" w:sz="12" w:space="0" w:color="auto"/>
            </w:tcBorders>
          </w:tcPr>
          <w:p w:rsidR="00B668BE" w:rsidRPr="00FC6C25" w:rsidRDefault="00B668BE" w:rsidP="00B668BE">
            <w:pPr>
              <w:spacing w:line="312" w:lineRule="auto"/>
              <w:jc w:val="both"/>
              <w:rPr>
                <w:rFonts w:ascii="David" w:hAnsi="David" w:cs="David"/>
                <w:rtl/>
              </w:rPr>
            </w:pPr>
            <w:r w:rsidRPr="00FC6C25">
              <w:rPr>
                <w:rFonts w:ascii="David" w:hAnsi="David" w:cs="David" w:hint="cs"/>
                <w:rtl/>
              </w:rPr>
              <w:t xml:space="preserve"> הבקשה נדחית בשלב זה.</w:t>
            </w:r>
          </w:p>
          <w:p w:rsidR="008231F9" w:rsidRPr="00FC6C25" w:rsidRDefault="00B668BE" w:rsidP="00B668BE">
            <w:pPr>
              <w:pStyle w:val="af9"/>
              <w:autoSpaceDE w:val="0"/>
              <w:autoSpaceDN w:val="0"/>
              <w:adjustRightInd w:val="0"/>
              <w:ind w:left="0"/>
              <w:rPr>
                <w:rFonts w:ascii="David" w:hAnsi="David" w:cs="David" w:hint="cs"/>
                <w:rtl/>
              </w:rPr>
            </w:pPr>
            <w:r w:rsidRPr="00FC6C25">
              <w:rPr>
                <w:rFonts w:ascii="David" w:hAnsi="David" w:cs="David" w:hint="cs"/>
                <w:rtl/>
              </w:rPr>
              <w:t>ככל שיהא רלוונטי הנושא ייבחן ע"י המשרד.</w:t>
            </w:r>
          </w:p>
          <w:p w:rsidR="00B668BE" w:rsidRPr="00FC6C25" w:rsidRDefault="00B668BE" w:rsidP="00B668BE">
            <w:pPr>
              <w:pStyle w:val="af9"/>
              <w:autoSpaceDE w:val="0"/>
              <w:autoSpaceDN w:val="0"/>
              <w:adjustRightInd w:val="0"/>
              <w:ind w:left="0"/>
              <w:rPr>
                <w:rFonts w:ascii="David" w:hAnsi="David" w:cs="David"/>
                <w:rtl/>
              </w:rPr>
            </w:pP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shd w:val="clear" w:color="auto" w:fill="auto"/>
          </w:tcPr>
          <w:p w:rsidR="008231F9" w:rsidRPr="00FC6C25" w:rsidRDefault="008231F9" w:rsidP="008231F9">
            <w:pPr>
              <w:jc w:val="center"/>
              <w:rPr>
                <w:rFonts w:ascii="David" w:eastAsia="Calibri" w:hAnsi="David" w:cs="David"/>
                <w:rtl/>
              </w:rPr>
            </w:pPr>
          </w:p>
        </w:tc>
        <w:tc>
          <w:tcPr>
            <w:tcW w:w="1984" w:type="dxa"/>
            <w:tcBorders>
              <w:top w:val="single" w:sz="2" w:space="0" w:color="auto"/>
              <w:left w:val="single" w:sz="2" w:space="0" w:color="auto"/>
              <w:bottom w:val="single" w:sz="2" w:space="0" w:color="auto"/>
              <w:right w:val="single" w:sz="2" w:space="0" w:color="auto"/>
            </w:tcBorders>
          </w:tcPr>
          <w:p w:rsidR="008231F9" w:rsidRPr="00FC6C25" w:rsidRDefault="008231F9" w:rsidP="003278F6">
            <w:pPr>
              <w:spacing w:line="288" w:lineRule="auto"/>
              <w:ind w:right="34"/>
              <w:rPr>
                <w:rFonts w:ascii="David" w:eastAsiaTheme="minorEastAsia" w:hAnsi="David" w:cs="David"/>
                <w:sz w:val="20"/>
                <w:szCs w:val="20"/>
              </w:rPr>
            </w:pPr>
            <w:r w:rsidRPr="00FC6C25">
              <w:rPr>
                <w:rFonts w:ascii="David" w:hAnsi="David" w:cs="David"/>
                <w:sz w:val="20"/>
                <w:szCs w:val="20"/>
                <w:rtl/>
              </w:rPr>
              <w:t xml:space="preserve">נספח 1 </w:t>
            </w:r>
          </w:p>
          <w:p w:rsidR="008231F9" w:rsidRPr="00FC6C25" w:rsidRDefault="008231F9" w:rsidP="003278F6">
            <w:pPr>
              <w:spacing w:line="288" w:lineRule="auto"/>
              <w:ind w:right="34"/>
              <w:rPr>
                <w:rFonts w:ascii="David" w:hAnsi="David" w:cs="David"/>
                <w:sz w:val="20"/>
                <w:szCs w:val="20"/>
                <w:rtl/>
              </w:rPr>
            </w:pPr>
            <w:r w:rsidRPr="00FC6C25">
              <w:rPr>
                <w:rFonts w:ascii="David" w:hAnsi="David" w:cs="David"/>
                <w:sz w:val="20"/>
                <w:szCs w:val="20"/>
                <w:rtl/>
              </w:rPr>
              <w:t xml:space="preserve">סעיף 2.1- </w:t>
            </w:r>
          </w:p>
          <w:p w:rsidR="008231F9" w:rsidRPr="00FC6C25" w:rsidRDefault="008231F9" w:rsidP="003278F6">
            <w:pPr>
              <w:spacing w:line="360" w:lineRule="auto"/>
              <w:ind w:right="34"/>
              <w:jc w:val="center"/>
              <w:rPr>
                <w:rFonts w:ascii="David" w:eastAsia="Calibri" w:hAnsi="David" w:cs="David"/>
                <w:rtl/>
              </w:rPr>
            </w:pPr>
            <w:r w:rsidRPr="00FC6C25">
              <w:rPr>
                <w:rFonts w:ascii="David" w:hAnsi="David" w:cs="David"/>
                <w:sz w:val="20"/>
                <w:szCs w:val="20"/>
                <w:rtl/>
              </w:rPr>
              <w:t>עמוד 8</w:t>
            </w:r>
          </w:p>
        </w:tc>
        <w:tc>
          <w:tcPr>
            <w:tcW w:w="3685" w:type="dxa"/>
            <w:tcBorders>
              <w:top w:val="single" w:sz="2" w:space="0" w:color="auto"/>
              <w:left w:val="single" w:sz="2" w:space="0" w:color="auto"/>
              <w:bottom w:val="single" w:sz="2" w:space="0" w:color="auto"/>
              <w:right w:val="single" w:sz="2" w:space="0" w:color="auto"/>
            </w:tcBorders>
            <w:shd w:val="clear" w:color="auto" w:fill="FFFFFF"/>
            <w:vAlign w:val="center"/>
          </w:tcPr>
          <w:p w:rsidR="008231F9" w:rsidRPr="00FC6C25" w:rsidRDefault="008231F9" w:rsidP="008231F9">
            <w:pPr>
              <w:rPr>
                <w:rFonts w:ascii="David" w:eastAsiaTheme="minorHAnsi" w:hAnsi="David" w:cs="David"/>
              </w:rPr>
            </w:pPr>
            <w:r w:rsidRPr="00FC6C25">
              <w:rPr>
                <w:rFonts w:ascii="David" w:hAnsi="David" w:cs="David"/>
                <w:rtl/>
              </w:rPr>
              <w:t>בעניין היקף הפרסום בעיתונות.  בנספח 1 סעיף 2.1. נכתב כי יש לפרסם מודעה בעיתונות אחת לשנה לפחות, ואילו בהסכם ההתקשרות סעיף 2.ג. נכתב שיש לפרסם פעמיים בשנה.</w:t>
            </w:r>
          </w:p>
          <w:p w:rsidR="008231F9" w:rsidRPr="00FC6C25" w:rsidRDefault="008231F9" w:rsidP="008231F9">
            <w:pPr>
              <w:ind w:left="33"/>
              <w:rPr>
                <w:rFonts w:ascii="David" w:hAnsi="David" w:cs="David"/>
                <w:rtl/>
              </w:rPr>
            </w:pPr>
            <w:r w:rsidRPr="00FC6C25">
              <w:rPr>
                <w:rFonts w:ascii="David" w:hAnsi="David" w:cs="David"/>
                <w:rtl/>
              </w:rPr>
              <w:t>מהו היקף הפרסום הנדרש?</w:t>
            </w:r>
          </w:p>
        </w:tc>
        <w:tc>
          <w:tcPr>
            <w:tcW w:w="3686" w:type="dxa"/>
            <w:tcBorders>
              <w:top w:val="single" w:sz="4" w:space="0" w:color="auto"/>
              <w:left w:val="single" w:sz="4" w:space="0" w:color="auto"/>
              <w:bottom w:val="single" w:sz="4" w:space="0" w:color="auto"/>
              <w:right w:val="single" w:sz="12" w:space="0" w:color="auto"/>
            </w:tcBorders>
          </w:tcPr>
          <w:p w:rsidR="00B668BE" w:rsidRPr="00FC6C25" w:rsidRDefault="00D269B8" w:rsidP="008231F9">
            <w:pPr>
              <w:autoSpaceDE w:val="0"/>
              <w:autoSpaceDN w:val="0"/>
              <w:adjustRightInd w:val="0"/>
              <w:rPr>
                <w:rFonts w:ascii="David" w:hAnsi="David" w:cs="David"/>
                <w:rtl/>
              </w:rPr>
            </w:pPr>
            <w:r w:rsidRPr="00FC6C25">
              <w:rPr>
                <w:rFonts w:ascii="David" w:hAnsi="David" w:cs="David" w:hint="cs"/>
                <w:rtl/>
              </w:rPr>
              <w:t>היקף הפרסום הנדרש הוא פעם אחת בשנה.</w:t>
            </w:r>
            <w:r w:rsidR="00B668BE" w:rsidRPr="00FC6C25">
              <w:rPr>
                <w:rFonts w:ascii="David" w:hAnsi="David" w:cs="David" w:hint="cs"/>
                <w:rtl/>
              </w:rPr>
              <w:t xml:space="preserve"> </w:t>
            </w: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jc w:val="center"/>
              <w:rPr>
                <w:rFonts w:ascii="David" w:eastAsia="Calibri" w:hAnsi="David" w:cs="David"/>
                <w:rtl/>
              </w:rPr>
            </w:pPr>
            <w:r w:rsidRPr="00FC6C25">
              <w:rPr>
                <w:rFonts w:ascii="David" w:hAnsi="David" w:cs="David"/>
                <w:rtl/>
              </w:rPr>
              <w:t>4.4</w:t>
            </w:r>
          </w:p>
        </w:tc>
        <w:tc>
          <w:tcPr>
            <w:tcW w:w="1984"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spacing w:line="360" w:lineRule="auto"/>
              <w:jc w:val="center"/>
              <w:rPr>
                <w:rFonts w:ascii="David" w:eastAsia="Calibri" w:hAnsi="David" w:cs="David"/>
                <w:rtl/>
              </w:rPr>
            </w:pPr>
            <w:r w:rsidRPr="00FC6C25">
              <w:rPr>
                <w:rFonts w:ascii="David" w:hAnsi="David" w:cs="David"/>
                <w:rtl/>
              </w:rPr>
              <w:t>2</w:t>
            </w:r>
          </w:p>
        </w:tc>
        <w:tc>
          <w:tcPr>
            <w:tcW w:w="3685"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ind w:left="33"/>
              <w:rPr>
                <w:rFonts w:ascii="David" w:hAnsi="David" w:cs="David"/>
                <w:rtl/>
              </w:rPr>
            </w:pPr>
            <w:r w:rsidRPr="00FC6C25">
              <w:rPr>
                <w:rFonts w:ascii="David" w:hAnsi="David" w:cs="David"/>
                <w:rtl/>
              </w:rPr>
              <w:t>תוקף ערבות ההצעה – נבקש לציין תאריך תוקף מדויק מאחר ולא נרצה שהצעה תיפסל בשל חישוב שגוי של התאריך ובנוסף במידה ויידחה מועד ההגשה, לא יהיה צורך לשנות את תוקף הערבות.</w:t>
            </w:r>
          </w:p>
        </w:tc>
        <w:tc>
          <w:tcPr>
            <w:tcW w:w="3686" w:type="dxa"/>
            <w:tcBorders>
              <w:top w:val="single" w:sz="4" w:space="0" w:color="auto"/>
              <w:left w:val="single" w:sz="4" w:space="0" w:color="auto"/>
              <w:bottom w:val="single" w:sz="4" w:space="0" w:color="auto"/>
              <w:right w:val="single" w:sz="12" w:space="0" w:color="auto"/>
            </w:tcBorders>
          </w:tcPr>
          <w:p w:rsidR="008231F9" w:rsidRPr="00FC6C25" w:rsidRDefault="00415D68" w:rsidP="00415D68">
            <w:pPr>
              <w:autoSpaceDE w:val="0"/>
              <w:autoSpaceDN w:val="0"/>
              <w:adjustRightInd w:val="0"/>
              <w:rPr>
                <w:rFonts w:ascii="David" w:hAnsi="David" w:cs="David"/>
                <w:rtl/>
              </w:rPr>
            </w:pPr>
            <w:r w:rsidRPr="00FC6C25">
              <w:rPr>
                <w:rFonts w:ascii="David" w:hAnsi="David" w:cs="David" w:hint="cs"/>
                <w:rtl/>
              </w:rPr>
              <w:t>ערבות ההצעה נדרשת להיות בתוקף לכל הפחות מיום הגשת ההצעה.</w:t>
            </w: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jc w:val="center"/>
              <w:rPr>
                <w:rFonts w:ascii="David" w:eastAsia="Calibri" w:hAnsi="David" w:cs="David"/>
                <w:rtl/>
              </w:rPr>
            </w:pPr>
            <w:r w:rsidRPr="00FC6C25">
              <w:rPr>
                <w:rFonts w:ascii="David" w:hAnsi="David" w:cs="David"/>
                <w:sz w:val="20"/>
                <w:szCs w:val="20"/>
                <w:rtl/>
              </w:rPr>
              <w:t>השירותים הנדרשים מהספק</w:t>
            </w:r>
          </w:p>
        </w:tc>
        <w:tc>
          <w:tcPr>
            <w:tcW w:w="1984"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spacing w:line="360" w:lineRule="auto"/>
              <w:jc w:val="center"/>
              <w:rPr>
                <w:rFonts w:ascii="David" w:eastAsia="Calibri" w:hAnsi="David" w:cs="David"/>
                <w:rtl/>
              </w:rPr>
            </w:pPr>
            <w:r w:rsidRPr="00FC6C25">
              <w:rPr>
                <w:rFonts w:ascii="David" w:hAnsi="David" w:cs="David"/>
                <w:rtl/>
              </w:rPr>
              <w:t>8</w:t>
            </w:r>
          </w:p>
        </w:tc>
        <w:tc>
          <w:tcPr>
            <w:tcW w:w="3685"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ind w:left="33"/>
              <w:rPr>
                <w:rFonts w:ascii="David" w:hAnsi="David" w:cs="David"/>
                <w:rtl/>
              </w:rPr>
            </w:pPr>
            <w:r w:rsidRPr="00FC6C25">
              <w:rPr>
                <w:rFonts w:ascii="David" w:hAnsi="David" w:cs="David"/>
                <w:rtl/>
              </w:rPr>
              <w:t xml:space="preserve">נבקש לדעת מהי הכמות הממוצעת/המוערכת של בקשות המוגשות/שיוגשו בשנה? </w:t>
            </w:r>
          </w:p>
        </w:tc>
        <w:tc>
          <w:tcPr>
            <w:tcW w:w="3686" w:type="dxa"/>
            <w:tcBorders>
              <w:top w:val="single" w:sz="4" w:space="0" w:color="auto"/>
              <w:left w:val="single" w:sz="4" w:space="0" w:color="auto"/>
              <w:bottom w:val="single" w:sz="4" w:space="0" w:color="auto"/>
              <w:right w:val="single" w:sz="12" w:space="0" w:color="auto"/>
            </w:tcBorders>
          </w:tcPr>
          <w:p w:rsidR="008231F9" w:rsidRPr="00FC6C25" w:rsidRDefault="00D269B8" w:rsidP="008231F9">
            <w:pPr>
              <w:autoSpaceDE w:val="0"/>
              <w:autoSpaceDN w:val="0"/>
              <w:adjustRightInd w:val="0"/>
              <w:rPr>
                <w:rFonts w:ascii="David" w:hAnsi="David" w:cs="David"/>
                <w:rtl/>
              </w:rPr>
            </w:pPr>
            <w:r w:rsidRPr="00FC6C25">
              <w:rPr>
                <w:rFonts w:cs="David" w:hint="cs"/>
                <w:rtl/>
              </w:rPr>
              <w:t>ראה תשובה לשאלה מס' 1</w:t>
            </w: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jc w:val="center"/>
              <w:rPr>
                <w:rFonts w:ascii="David" w:eastAsia="Calibri" w:hAnsi="David" w:cs="David"/>
                <w:rtl/>
              </w:rPr>
            </w:pPr>
            <w:r w:rsidRPr="00FC6C25">
              <w:rPr>
                <w:rFonts w:ascii="David" w:hAnsi="David" w:cs="David"/>
                <w:rtl/>
              </w:rPr>
              <w:t>6.4.2</w:t>
            </w:r>
          </w:p>
        </w:tc>
        <w:tc>
          <w:tcPr>
            <w:tcW w:w="1984"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spacing w:line="360" w:lineRule="auto"/>
              <w:jc w:val="center"/>
              <w:rPr>
                <w:rFonts w:ascii="David" w:eastAsia="Calibri" w:hAnsi="David" w:cs="David"/>
                <w:rtl/>
              </w:rPr>
            </w:pPr>
            <w:r w:rsidRPr="00FC6C25">
              <w:rPr>
                <w:rFonts w:ascii="David" w:hAnsi="David" w:cs="David"/>
                <w:rtl/>
              </w:rPr>
              <w:t>10</w:t>
            </w:r>
          </w:p>
        </w:tc>
        <w:tc>
          <w:tcPr>
            <w:tcW w:w="3685"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ind w:left="33"/>
              <w:rPr>
                <w:rFonts w:ascii="David" w:hAnsi="David" w:cs="David"/>
                <w:rtl/>
              </w:rPr>
            </w:pPr>
            <w:r w:rsidRPr="00FC6C25">
              <w:rPr>
                <w:rFonts w:ascii="David" w:hAnsi="David" w:cs="David"/>
                <w:rtl/>
              </w:rPr>
              <w:t>האם נדרשת תוכנה ייעודית להפעלת הפרויקט? האם הספק נדרש לפתח תוכנה?</w:t>
            </w:r>
          </w:p>
        </w:tc>
        <w:tc>
          <w:tcPr>
            <w:tcW w:w="3686" w:type="dxa"/>
            <w:tcBorders>
              <w:top w:val="single" w:sz="4" w:space="0" w:color="auto"/>
              <w:left w:val="single" w:sz="4" w:space="0" w:color="auto"/>
              <w:bottom w:val="single" w:sz="4" w:space="0" w:color="auto"/>
              <w:right w:val="single" w:sz="12" w:space="0" w:color="auto"/>
            </w:tcBorders>
          </w:tcPr>
          <w:p w:rsidR="00224F41" w:rsidRPr="00FC6C25" w:rsidRDefault="00D269B8" w:rsidP="008231F9">
            <w:pPr>
              <w:autoSpaceDE w:val="0"/>
              <w:autoSpaceDN w:val="0"/>
              <w:adjustRightInd w:val="0"/>
              <w:rPr>
                <w:rFonts w:ascii="David" w:hAnsi="David" w:cs="David"/>
                <w:rtl/>
              </w:rPr>
            </w:pPr>
            <w:r w:rsidRPr="00FC6C25">
              <w:rPr>
                <w:rFonts w:ascii="David" w:hAnsi="David" w:cs="David" w:hint="cs"/>
                <w:rtl/>
              </w:rPr>
              <w:t xml:space="preserve">בפרויקט זה </w:t>
            </w:r>
            <w:r w:rsidR="00B668BE" w:rsidRPr="00FC6C25">
              <w:rPr>
                <w:rFonts w:ascii="David" w:hAnsi="David" w:cs="David" w:hint="cs"/>
                <w:rtl/>
              </w:rPr>
              <w:t>לא נדרש פיתוח ולא נדרשת תוכנה ייעודית.</w:t>
            </w: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spacing w:line="280" w:lineRule="atLeast"/>
              <w:jc w:val="center"/>
              <w:rPr>
                <w:rFonts w:ascii="David" w:hAnsi="David" w:cs="David"/>
                <w:rtl/>
              </w:rPr>
            </w:pPr>
            <w:r w:rsidRPr="00FC6C25">
              <w:rPr>
                <w:rFonts w:ascii="David" w:hAnsi="David" w:cs="David"/>
                <w:rtl/>
              </w:rPr>
              <w:t>2.7</w:t>
            </w:r>
          </w:p>
          <w:p w:rsidR="008231F9" w:rsidRPr="00FC6C25" w:rsidRDefault="008231F9" w:rsidP="008231F9">
            <w:pPr>
              <w:jc w:val="center"/>
              <w:rPr>
                <w:rFonts w:ascii="David" w:eastAsia="Calibri" w:hAnsi="David" w:cs="David"/>
                <w:rtl/>
              </w:rPr>
            </w:pPr>
            <w:r w:rsidRPr="00FC6C25">
              <w:rPr>
                <w:rFonts w:ascii="David" w:hAnsi="David" w:cs="David"/>
                <w:rtl/>
              </w:rPr>
              <w:t>6</w:t>
            </w:r>
          </w:p>
        </w:tc>
        <w:tc>
          <w:tcPr>
            <w:tcW w:w="1984"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spacing w:line="280" w:lineRule="atLeast"/>
              <w:jc w:val="center"/>
              <w:rPr>
                <w:rFonts w:ascii="David" w:hAnsi="David" w:cs="David"/>
                <w:rtl/>
              </w:rPr>
            </w:pPr>
            <w:r w:rsidRPr="00FC6C25">
              <w:rPr>
                <w:rFonts w:ascii="David" w:hAnsi="David" w:cs="David"/>
                <w:rtl/>
              </w:rPr>
              <w:t>8</w:t>
            </w:r>
          </w:p>
          <w:p w:rsidR="008231F9" w:rsidRPr="00FC6C25" w:rsidRDefault="008231F9" w:rsidP="008231F9">
            <w:pPr>
              <w:spacing w:line="360" w:lineRule="auto"/>
              <w:jc w:val="center"/>
              <w:rPr>
                <w:rFonts w:ascii="David" w:eastAsia="Calibri" w:hAnsi="David" w:cs="David"/>
                <w:rtl/>
              </w:rPr>
            </w:pPr>
            <w:r w:rsidRPr="00FC6C25">
              <w:rPr>
                <w:rFonts w:ascii="David" w:hAnsi="David" w:cs="David"/>
                <w:rtl/>
              </w:rPr>
              <w:t>15</w:t>
            </w:r>
          </w:p>
        </w:tc>
        <w:tc>
          <w:tcPr>
            <w:tcW w:w="3685" w:type="dxa"/>
            <w:tcBorders>
              <w:top w:val="single" w:sz="4" w:space="0" w:color="auto"/>
              <w:left w:val="single" w:sz="4" w:space="0" w:color="auto"/>
              <w:bottom w:val="single" w:sz="4" w:space="0" w:color="auto"/>
              <w:right w:val="single" w:sz="4" w:space="0" w:color="auto"/>
            </w:tcBorders>
            <w:vAlign w:val="center"/>
          </w:tcPr>
          <w:p w:rsidR="008231F9" w:rsidRPr="00FC6C25" w:rsidRDefault="008231F9" w:rsidP="008231F9">
            <w:pPr>
              <w:spacing w:line="280" w:lineRule="atLeast"/>
              <w:rPr>
                <w:rFonts w:ascii="David" w:hAnsi="David" w:cs="David"/>
                <w:rtl/>
              </w:rPr>
            </w:pPr>
            <w:r w:rsidRPr="00FC6C25">
              <w:rPr>
                <w:rFonts w:ascii="David" w:hAnsi="David" w:cs="David"/>
                <w:rtl/>
              </w:rPr>
              <w:t xml:space="preserve">לפי סעיף 6 בעמוד 15 על המתרגם להעביר למינהל התרבות עותק של הספר המתורגם ולפי סעיף 2.7 בעמוד 8 על הספק להעביר עותק. </w:t>
            </w:r>
          </w:p>
          <w:p w:rsidR="008231F9" w:rsidRPr="00FC6C25" w:rsidRDefault="008231F9" w:rsidP="008231F9">
            <w:pPr>
              <w:ind w:left="33"/>
              <w:rPr>
                <w:rFonts w:ascii="David" w:hAnsi="David" w:cs="David"/>
                <w:rtl/>
              </w:rPr>
            </w:pPr>
            <w:r w:rsidRPr="00FC6C25">
              <w:rPr>
                <w:rFonts w:ascii="David" w:hAnsi="David" w:cs="David"/>
                <w:rtl/>
              </w:rPr>
              <w:t>נבקש הבהרתכם.</w:t>
            </w:r>
          </w:p>
        </w:tc>
        <w:tc>
          <w:tcPr>
            <w:tcW w:w="3686" w:type="dxa"/>
            <w:tcBorders>
              <w:top w:val="single" w:sz="4" w:space="0" w:color="auto"/>
              <w:left w:val="single" w:sz="4" w:space="0" w:color="auto"/>
              <w:bottom w:val="single" w:sz="4" w:space="0" w:color="auto"/>
              <w:right w:val="single" w:sz="12" w:space="0" w:color="auto"/>
            </w:tcBorders>
          </w:tcPr>
          <w:p w:rsidR="008231F9" w:rsidRPr="00FC6C25" w:rsidRDefault="00224F41" w:rsidP="008231F9">
            <w:pPr>
              <w:autoSpaceDE w:val="0"/>
              <w:autoSpaceDN w:val="0"/>
              <w:adjustRightInd w:val="0"/>
              <w:rPr>
                <w:rFonts w:ascii="David" w:hAnsi="David" w:cs="David"/>
                <w:rtl/>
              </w:rPr>
            </w:pPr>
            <w:r w:rsidRPr="00FC6C25">
              <w:rPr>
                <w:rFonts w:ascii="David" w:hAnsi="David" w:cs="David" w:hint="cs"/>
                <w:rtl/>
              </w:rPr>
              <w:t>העברת העותק המתורגם של הספר מהמתרגם למינהל התרבות באחריות הספק.</w:t>
            </w: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shd w:val="clear" w:color="auto" w:fill="auto"/>
          </w:tcPr>
          <w:p w:rsidR="008231F9" w:rsidRPr="00FC6C25" w:rsidRDefault="00A33E34" w:rsidP="00A33E34">
            <w:pPr>
              <w:jc w:val="center"/>
              <w:rPr>
                <w:rFonts w:ascii="David" w:eastAsia="Calibri" w:hAnsi="David" w:cs="David"/>
                <w:rtl/>
              </w:rPr>
            </w:pPr>
            <w:r w:rsidRPr="00FC6C25">
              <w:rPr>
                <w:rFonts w:ascii="David" w:hAnsi="David" w:cs="David"/>
                <w:rtl/>
              </w:rPr>
              <w:t xml:space="preserve">סעיף 7 </w:t>
            </w:r>
          </w:p>
        </w:tc>
        <w:tc>
          <w:tcPr>
            <w:tcW w:w="1984" w:type="dxa"/>
            <w:shd w:val="clear" w:color="auto" w:fill="auto"/>
          </w:tcPr>
          <w:p w:rsidR="008231F9" w:rsidRPr="00FC6C25" w:rsidRDefault="008231F9" w:rsidP="008231F9">
            <w:pPr>
              <w:spacing w:line="360" w:lineRule="auto"/>
              <w:jc w:val="center"/>
              <w:rPr>
                <w:rFonts w:ascii="David" w:eastAsia="Calibri" w:hAnsi="David" w:cs="David"/>
                <w:rtl/>
              </w:rPr>
            </w:pPr>
          </w:p>
        </w:tc>
        <w:tc>
          <w:tcPr>
            <w:tcW w:w="3685" w:type="dxa"/>
            <w:shd w:val="clear" w:color="auto" w:fill="auto"/>
          </w:tcPr>
          <w:p w:rsidR="008231F9" w:rsidRPr="00FC6C25" w:rsidRDefault="00A33E34" w:rsidP="00A33E34">
            <w:pPr>
              <w:rPr>
                <w:rFonts w:ascii="David" w:hAnsi="David" w:cs="David"/>
                <w:rtl/>
              </w:rPr>
            </w:pPr>
            <w:r w:rsidRPr="00FC6C25">
              <w:rPr>
                <w:rFonts w:ascii="David" w:hAnsi="David" w:cs="David"/>
                <w:rtl/>
              </w:rPr>
              <w:t>תשלום לחברי הוועדה המקצועית - האם תשלום זה ייגרע מתמיכת המשרד בקרן, או שישולם נוסף על התמיכה של המשרד בקרן?</w:t>
            </w:r>
          </w:p>
        </w:tc>
        <w:tc>
          <w:tcPr>
            <w:tcW w:w="3686" w:type="dxa"/>
            <w:tcBorders>
              <w:top w:val="single" w:sz="4" w:space="0" w:color="auto"/>
              <w:left w:val="single" w:sz="4" w:space="0" w:color="auto"/>
              <w:bottom w:val="single" w:sz="4" w:space="0" w:color="auto"/>
              <w:right w:val="single" w:sz="12" w:space="0" w:color="auto"/>
            </w:tcBorders>
          </w:tcPr>
          <w:p w:rsidR="00224F41" w:rsidRPr="00FC6C25" w:rsidRDefault="007D067A" w:rsidP="008231F9">
            <w:pPr>
              <w:autoSpaceDE w:val="0"/>
              <w:autoSpaceDN w:val="0"/>
              <w:adjustRightInd w:val="0"/>
              <w:rPr>
                <w:rFonts w:ascii="David" w:hAnsi="David" w:cs="David"/>
                <w:rtl/>
              </w:rPr>
            </w:pPr>
            <w:r w:rsidRPr="00FC6C25">
              <w:rPr>
                <w:rFonts w:ascii="David" w:hAnsi="David" w:cs="David"/>
                <w:rtl/>
              </w:rPr>
              <w:t>התשלום ללקטורים כלול בתקציב המכרז ולא מתוקצב בנפרד</w:t>
            </w:r>
            <w:r w:rsidRPr="00FC6C25">
              <w:rPr>
                <w:rFonts w:ascii="David" w:hAnsi="David" w:cs="David" w:hint="cs"/>
                <w:rtl/>
              </w:rPr>
              <w:t>.</w:t>
            </w: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shd w:val="clear" w:color="auto" w:fill="auto"/>
          </w:tcPr>
          <w:p w:rsidR="008231F9" w:rsidRPr="00FC6C25" w:rsidRDefault="00A33E34" w:rsidP="008231F9">
            <w:pPr>
              <w:jc w:val="center"/>
              <w:rPr>
                <w:rFonts w:ascii="David" w:eastAsia="Calibri" w:hAnsi="David" w:cs="David"/>
                <w:rtl/>
              </w:rPr>
            </w:pPr>
            <w:r w:rsidRPr="00FC6C25">
              <w:rPr>
                <w:rFonts w:ascii="David" w:hAnsi="David" w:cs="David"/>
                <w:rtl/>
              </w:rPr>
              <w:t xml:space="preserve">נספח 2, תקנון, סעיף ה' </w:t>
            </w:r>
          </w:p>
        </w:tc>
        <w:tc>
          <w:tcPr>
            <w:tcW w:w="1984" w:type="dxa"/>
            <w:shd w:val="clear" w:color="auto" w:fill="auto"/>
          </w:tcPr>
          <w:p w:rsidR="008231F9" w:rsidRPr="00FC6C25" w:rsidRDefault="008231F9" w:rsidP="008231F9">
            <w:pPr>
              <w:spacing w:line="360" w:lineRule="auto"/>
              <w:jc w:val="center"/>
              <w:rPr>
                <w:rFonts w:ascii="David" w:eastAsia="Calibri" w:hAnsi="David" w:cs="David"/>
                <w:rtl/>
              </w:rPr>
            </w:pPr>
          </w:p>
        </w:tc>
        <w:tc>
          <w:tcPr>
            <w:tcW w:w="3685" w:type="dxa"/>
            <w:shd w:val="clear" w:color="auto" w:fill="auto"/>
          </w:tcPr>
          <w:p w:rsidR="008231F9" w:rsidRPr="00FC6C25" w:rsidRDefault="00A33E34" w:rsidP="00A33E34">
            <w:pPr>
              <w:rPr>
                <w:rFonts w:ascii="David" w:hAnsi="David" w:cs="David"/>
                <w:rtl/>
              </w:rPr>
            </w:pPr>
            <w:r w:rsidRPr="00FC6C25">
              <w:rPr>
                <w:rFonts w:ascii="David" w:hAnsi="David" w:cs="David"/>
                <w:rtl/>
              </w:rPr>
              <w:t xml:space="preserve">קביעת סכום המענק - המפורט בסעיף זה </w:t>
            </w:r>
            <w:r w:rsidRPr="00FC6C25">
              <w:rPr>
                <w:rFonts w:ascii="David" w:hAnsi="David" w:cs="David"/>
                <w:u w:val="single"/>
                <w:rtl/>
              </w:rPr>
              <w:t>עומד בסתירה</w:t>
            </w:r>
            <w:r w:rsidRPr="00FC6C25">
              <w:rPr>
                <w:rFonts w:ascii="David" w:hAnsi="David" w:cs="David"/>
                <w:rtl/>
              </w:rPr>
              <w:t xml:space="preserve"> לסעיפים 2(ו')(5), ו-2(ח') בהסכם ההתקשרות בין המשרד לקרן, שצורף למסמכי המכרז. בתקנון מוגדרים סכומי תמיכה </w:t>
            </w:r>
            <w:r w:rsidRPr="00FC6C25">
              <w:rPr>
                <w:rFonts w:ascii="David" w:hAnsi="David" w:cs="David"/>
                <w:u w:val="single"/>
                <w:rtl/>
              </w:rPr>
              <w:t>שונים</w:t>
            </w:r>
            <w:r w:rsidRPr="00FC6C25">
              <w:rPr>
                <w:rFonts w:ascii="David" w:hAnsi="David" w:cs="David"/>
                <w:rtl/>
              </w:rPr>
              <w:t xml:space="preserve"> מאלו המופיעים בנוסח ההסכם. איזה מבין הסעיפים הם התקפים?</w:t>
            </w:r>
          </w:p>
        </w:tc>
        <w:tc>
          <w:tcPr>
            <w:tcW w:w="3686" w:type="dxa"/>
            <w:tcBorders>
              <w:top w:val="single" w:sz="4" w:space="0" w:color="auto"/>
              <w:left w:val="single" w:sz="4" w:space="0" w:color="auto"/>
              <w:bottom w:val="single" w:sz="4" w:space="0" w:color="auto"/>
              <w:right w:val="single" w:sz="12" w:space="0" w:color="auto"/>
            </w:tcBorders>
          </w:tcPr>
          <w:p w:rsidR="00FC6C25" w:rsidRPr="00FC6C25" w:rsidRDefault="000C49B8" w:rsidP="00FC6C25">
            <w:pPr>
              <w:autoSpaceDE w:val="0"/>
              <w:autoSpaceDN w:val="0"/>
              <w:adjustRightInd w:val="0"/>
              <w:rPr>
                <w:rFonts w:ascii="David" w:hAnsi="David" w:cs="David"/>
                <w:rtl/>
              </w:rPr>
            </w:pPr>
            <w:r w:rsidRPr="00FC6C25">
              <w:rPr>
                <w:rFonts w:ascii="David" w:hAnsi="David" w:cs="David" w:hint="cs"/>
                <w:rtl/>
              </w:rPr>
              <w:t>אכן</w:t>
            </w:r>
            <w:r w:rsidR="00FC6C25" w:rsidRPr="00FC6C25">
              <w:rPr>
                <w:rFonts w:ascii="David" w:hAnsi="David" w:cs="David" w:hint="cs"/>
                <w:rtl/>
              </w:rPr>
              <w:t>.</w:t>
            </w:r>
            <w:r w:rsidRPr="00FC6C25">
              <w:rPr>
                <w:rFonts w:ascii="David" w:hAnsi="David" w:cs="David" w:hint="cs"/>
                <w:rtl/>
              </w:rPr>
              <w:t xml:space="preserve"> נפלו טעויות סופר</w:t>
            </w:r>
            <w:r w:rsidR="00FC6C25" w:rsidRPr="00FC6C25">
              <w:rPr>
                <w:rFonts w:ascii="David" w:hAnsi="David" w:cs="David" w:hint="cs"/>
                <w:rtl/>
              </w:rPr>
              <w:t>.</w:t>
            </w:r>
            <w:r w:rsidRPr="00FC6C25">
              <w:rPr>
                <w:rFonts w:ascii="David" w:hAnsi="David" w:cs="David" w:hint="cs"/>
                <w:rtl/>
              </w:rPr>
              <w:t xml:space="preserve"> הסכומים הנכונים הם אלו המפורטים בגוף המכרז</w:t>
            </w:r>
            <w:r w:rsidR="00FC6C25" w:rsidRPr="00FC6C25">
              <w:rPr>
                <w:rFonts w:ascii="David" w:hAnsi="David" w:cs="David" w:hint="cs"/>
                <w:rtl/>
              </w:rPr>
              <w:t>:</w:t>
            </w:r>
          </w:p>
          <w:p w:rsidR="00FC6C25" w:rsidRPr="00FC6C25" w:rsidRDefault="00FC6C25" w:rsidP="00FC6C25">
            <w:pPr>
              <w:spacing w:line="360" w:lineRule="auto"/>
              <w:rPr>
                <w:rFonts w:ascii="David" w:hAnsi="David" w:cs="David"/>
                <w:rtl/>
              </w:rPr>
            </w:pPr>
            <w:r w:rsidRPr="00FC6C25">
              <w:rPr>
                <w:rFonts w:ascii="David" w:hAnsi="David" w:cs="David" w:hint="cs"/>
                <w:rtl/>
              </w:rPr>
              <w:t xml:space="preserve">המענק שיינתן בעד בקשה למענק מצומצם </w:t>
            </w:r>
            <w:r w:rsidRPr="00FC6C25">
              <w:rPr>
                <w:rFonts w:ascii="David" w:hAnsi="David" w:cs="David"/>
                <w:rtl/>
              </w:rPr>
              <w:t>–</w:t>
            </w:r>
            <w:r w:rsidRPr="00FC6C25">
              <w:rPr>
                <w:rFonts w:ascii="David" w:hAnsi="David" w:cs="David" w:hint="cs"/>
                <w:rtl/>
              </w:rPr>
              <w:t xml:space="preserve"> יהיה בשיעור של 75% מעלות התרגום או עד 10,000 ₪ לפי הנמוך מביניהם.</w:t>
            </w:r>
          </w:p>
          <w:p w:rsidR="00FC6C25" w:rsidRPr="00FC6C25" w:rsidRDefault="00FC6C25" w:rsidP="00FC6C25">
            <w:pPr>
              <w:autoSpaceDE w:val="0"/>
              <w:autoSpaceDN w:val="0"/>
              <w:adjustRightInd w:val="0"/>
              <w:rPr>
                <w:rFonts w:ascii="David" w:hAnsi="David" w:cs="David"/>
                <w:rtl/>
              </w:rPr>
            </w:pPr>
            <w:r w:rsidRPr="00FC6C25">
              <w:rPr>
                <w:rFonts w:ascii="David" w:hAnsi="David" w:cs="David" w:hint="cs"/>
                <w:rtl/>
              </w:rPr>
              <w:t xml:space="preserve">המענק שיינתן בעד בקשה למענק מורחב </w:t>
            </w:r>
            <w:r w:rsidRPr="00FC6C25">
              <w:rPr>
                <w:rFonts w:ascii="David" w:hAnsi="David" w:cs="David"/>
                <w:rtl/>
              </w:rPr>
              <w:t>–</w:t>
            </w:r>
            <w:r w:rsidRPr="00FC6C25">
              <w:rPr>
                <w:rFonts w:ascii="David" w:hAnsi="David" w:cs="David" w:hint="cs"/>
                <w:rtl/>
              </w:rPr>
              <w:t xml:space="preserve"> יהיה בשיעור של 75% מעלות התרגום או עד 50,000 ₪ לפי הנמוך מביניהם.</w:t>
            </w:r>
          </w:p>
          <w:p w:rsidR="000C49B8" w:rsidRPr="00FC6C25" w:rsidRDefault="000C49B8" w:rsidP="00FC6C25">
            <w:pPr>
              <w:autoSpaceDE w:val="0"/>
              <w:autoSpaceDN w:val="0"/>
              <w:adjustRightInd w:val="0"/>
              <w:rPr>
                <w:rFonts w:ascii="David" w:hAnsi="David" w:cs="David"/>
                <w:rtl/>
              </w:rPr>
            </w:pP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shd w:val="clear" w:color="auto" w:fill="auto"/>
          </w:tcPr>
          <w:p w:rsidR="008231F9" w:rsidRPr="00FC6C25" w:rsidRDefault="00A33E34" w:rsidP="008231F9">
            <w:pPr>
              <w:jc w:val="center"/>
              <w:rPr>
                <w:rFonts w:ascii="David" w:eastAsia="Calibri" w:hAnsi="David" w:cs="David"/>
                <w:rtl/>
              </w:rPr>
            </w:pPr>
            <w:r w:rsidRPr="00FC6C25">
              <w:rPr>
                <w:rFonts w:ascii="David" w:hAnsi="David" w:cs="David"/>
                <w:rtl/>
              </w:rPr>
              <w:t>ספח 2, תקנון, סעיף ז'(1) ו-ז'(2)</w:t>
            </w:r>
          </w:p>
        </w:tc>
        <w:tc>
          <w:tcPr>
            <w:tcW w:w="1984" w:type="dxa"/>
            <w:shd w:val="clear" w:color="auto" w:fill="auto"/>
          </w:tcPr>
          <w:p w:rsidR="008231F9" w:rsidRPr="00FC6C25" w:rsidRDefault="008231F9" w:rsidP="008231F9">
            <w:pPr>
              <w:spacing w:line="360" w:lineRule="auto"/>
              <w:jc w:val="center"/>
              <w:rPr>
                <w:rFonts w:ascii="David" w:eastAsia="Calibri" w:hAnsi="David" w:cs="David"/>
                <w:rtl/>
              </w:rPr>
            </w:pPr>
          </w:p>
        </w:tc>
        <w:tc>
          <w:tcPr>
            <w:tcW w:w="3685" w:type="dxa"/>
            <w:shd w:val="clear" w:color="auto" w:fill="auto"/>
          </w:tcPr>
          <w:p w:rsidR="008231F9" w:rsidRPr="00FC6C25" w:rsidRDefault="00A33E34" w:rsidP="00574433">
            <w:pPr>
              <w:rPr>
                <w:rFonts w:ascii="David" w:hAnsi="David" w:cs="David"/>
                <w:rtl/>
              </w:rPr>
            </w:pPr>
            <w:r w:rsidRPr="00FC6C25">
              <w:rPr>
                <w:rFonts w:ascii="David" w:hAnsi="David" w:cs="David"/>
                <w:rtl/>
              </w:rPr>
              <w:t>מניסיונה המצטבר של הקרן בתחום התמיכה בתרגום הספרים, אנו סבורים כי שנתיים מיום ההודעה הוא תוקף קצר מדי להחלטות בתחום התרגום, ויש לקבוע תוקף של שלוש שנים, עם אפשרות להארכה בשנה נוספת מעבר לכך.</w:t>
            </w:r>
          </w:p>
        </w:tc>
        <w:tc>
          <w:tcPr>
            <w:tcW w:w="3686" w:type="dxa"/>
            <w:tcBorders>
              <w:top w:val="single" w:sz="4" w:space="0" w:color="auto"/>
              <w:left w:val="single" w:sz="4" w:space="0" w:color="auto"/>
              <w:bottom w:val="single" w:sz="4" w:space="0" w:color="auto"/>
              <w:right w:val="single" w:sz="12" w:space="0" w:color="auto"/>
            </w:tcBorders>
          </w:tcPr>
          <w:p w:rsidR="00890CB6" w:rsidRPr="00FC6C25" w:rsidRDefault="00890CB6" w:rsidP="008231F9">
            <w:pPr>
              <w:autoSpaceDE w:val="0"/>
              <w:autoSpaceDN w:val="0"/>
              <w:adjustRightInd w:val="0"/>
              <w:rPr>
                <w:rFonts w:ascii="David" w:hAnsi="David" w:cs="David"/>
                <w:rtl/>
              </w:rPr>
            </w:pPr>
            <w:r w:rsidRPr="00FC6C25">
              <w:rPr>
                <w:rFonts w:ascii="David" w:hAnsi="David" w:cs="David" w:hint="cs"/>
                <w:rtl/>
              </w:rPr>
              <w:t>תרגום ספר היא מלאכה שאורכת כשנה בממוצע. עקב בעיות זמינות של מתרגמים מתאימים, תחילת התרגום עלולה להתעכב. הקצבת שנתיים עם אפשרות מתן ארכה של שנה נוספת היא זמן סביר בהחלט לפי הערכה מקצועית שנעשתה במשרד.</w:t>
            </w:r>
          </w:p>
        </w:tc>
      </w:tr>
      <w:tr w:rsidR="00FC6C25" w:rsidRPr="00FC6C25" w:rsidTr="00FC6C25">
        <w:trPr>
          <w:trHeight w:val="18"/>
        </w:trPr>
        <w:tc>
          <w:tcPr>
            <w:tcW w:w="683" w:type="dxa"/>
            <w:tcBorders>
              <w:top w:val="single" w:sz="4" w:space="0" w:color="auto"/>
              <w:left w:val="single" w:sz="12" w:space="0" w:color="auto"/>
              <w:bottom w:val="single" w:sz="4" w:space="0" w:color="auto"/>
              <w:right w:val="single" w:sz="4" w:space="0" w:color="auto"/>
            </w:tcBorders>
          </w:tcPr>
          <w:p w:rsidR="008231F9" w:rsidRPr="00FC6C25" w:rsidRDefault="008231F9" w:rsidP="008231F9">
            <w:pPr>
              <w:pStyle w:val="af9"/>
              <w:numPr>
                <w:ilvl w:val="0"/>
                <w:numId w:val="27"/>
              </w:numPr>
              <w:tabs>
                <w:tab w:val="left" w:pos="1821"/>
              </w:tabs>
              <w:spacing w:line="23" w:lineRule="atLeast"/>
              <w:jc w:val="center"/>
              <w:rPr>
                <w:rFonts w:ascii="David" w:hAnsi="David" w:cs="David"/>
                <w:rtl/>
              </w:rPr>
            </w:pPr>
          </w:p>
        </w:tc>
        <w:tc>
          <w:tcPr>
            <w:tcW w:w="993" w:type="dxa"/>
            <w:shd w:val="clear" w:color="auto" w:fill="auto"/>
          </w:tcPr>
          <w:p w:rsidR="008231F9" w:rsidRPr="00FC6C25" w:rsidRDefault="00230DBD" w:rsidP="008231F9">
            <w:pPr>
              <w:jc w:val="center"/>
              <w:rPr>
                <w:rFonts w:ascii="David" w:eastAsia="Calibri" w:hAnsi="David" w:cs="David"/>
                <w:rtl/>
              </w:rPr>
            </w:pPr>
            <w:r w:rsidRPr="00FC6C25">
              <w:rPr>
                <w:rFonts w:ascii="David" w:hAnsi="David" w:cs="David"/>
                <w:rtl/>
              </w:rPr>
              <w:t>הסכם ההתקשרות בין המשרד לקרן, סעיף 12</w:t>
            </w:r>
          </w:p>
        </w:tc>
        <w:tc>
          <w:tcPr>
            <w:tcW w:w="1984" w:type="dxa"/>
            <w:shd w:val="clear" w:color="auto" w:fill="auto"/>
          </w:tcPr>
          <w:p w:rsidR="008231F9" w:rsidRPr="00FC6C25" w:rsidRDefault="008231F9" w:rsidP="008231F9">
            <w:pPr>
              <w:spacing w:line="360" w:lineRule="auto"/>
              <w:jc w:val="center"/>
              <w:rPr>
                <w:rFonts w:ascii="David" w:eastAsia="Calibri" w:hAnsi="David" w:cs="David"/>
                <w:rtl/>
              </w:rPr>
            </w:pPr>
          </w:p>
        </w:tc>
        <w:tc>
          <w:tcPr>
            <w:tcW w:w="3685" w:type="dxa"/>
            <w:shd w:val="clear" w:color="auto" w:fill="auto"/>
          </w:tcPr>
          <w:p w:rsidR="00A33E34" w:rsidRPr="00FC6C25" w:rsidRDefault="00A33E34" w:rsidP="00E845D8">
            <w:pPr>
              <w:rPr>
                <w:rFonts w:ascii="David" w:hAnsi="David" w:cs="David"/>
              </w:rPr>
            </w:pPr>
            <w:r w:rsidRPr="00FC6C25">
              <w:rPr>
                <w:rFonts w:ascii="David" w:hAnsi="David" w:cs="David"/>
                <w:rtl/>
              </w:rPr>
              <w:t>פיצוי מוסכם</w:t>
            </w:r>
            <w:r w:rsidR="00E845D8" w:rsidRPr="00FC6C25">
              <w:rPr>
                <w:rFonts w:ascii="David" w:hAnsi="David" w:cs="David" w:hint="cs"/>
                <w:rtl/>
              </w:rPr>
              <w:t xml:space="preserve"> -</w:t>
            </w:r>
            <w:r w:rsidRPr="00FC6C25">
              <w:rPr>
                <w:rFonts w:ascii="David" w:hAnsi="David" w:cs="David"/>
                <w:rtl/>
              </w:rPr>
              <w:t xml:space="preserve"> המשמעות של סעיף זה ללא מתן אפשרות לקרן לזמינות של מחליף למנהל, היא כי אם מנהל הקרן יוצא אפילו לחופשה קצרה בחו"ל או לחופשת מחלה בת כמה ימים, זכויות המוקנות לו לפי חוקי העבודה של מדינת ישראל המוזכרים במפורש במסמכי מכרז זה, הקרן עלולה להיקנס על כך. אנו מבקשים לשנות להגדרת אי זמינות המנכ"ל לפי סעיף זה לנוסח הבא "אי זמינות של מנהל הקרן, או מי שהוקנו לו סמכויות מנהל הקרן בהתאם להחלטת המוסדות המוסמכים של הקרן, כגון סמנכ"ל הקרן, מעל 2 ימי עבודה". </w:t>
            </w:r>
          </w:p>
          <w:p w:rsidR="008231F9" w:rsidRPr="00FC6C25" w:rsidRDefault="008231F9" w:rsidP="008231F9">
            <w:pPr>
              <w:ind w:left="33"/>
              <w:rPr>
                <w:rFonts w:ascii="David" w:hAnsi="David" w:cs="David"/>
                <w:rtl/>
              </w:rPr>
            </w:pPr>
          </w:p>
        </w:tc>
        <w:tc>
          <w:tcPr>
            <w:tcW w:w="3686" w:type="dxa"/>
            <w:tcBorders>
              <w:top w:val="single" w:sz="4" w:space="0" w:color="auto"/>
              <w:left w:val="single" w:sz="4" w:space="0" w:color="auto"/>
              <w:bottom w:val="single" w:sz="4" w:space="0" w:color="auto"/>
              <w:right w:val="single" w:sz="12" w:space="0" w:color="auto"/>
            </w:tcBorders>
          </w:tcPr>
          <w:p w:rsidR="008231F9" w:rsidRPr="00FC6C25" w:rsidRDefault="000C49B8" w:rsidP="008231F9">
            <w:pPr>
              <w:autoSpaceDE w:val="0"/>
              <w:autoSpaceDN w:val="0"/>
              <w:adjustRightInd w:val="0"/>
              <w:rPr>
                <w:rFonts w:ascii="David" w:hAnsi="David" w:cs="David"/>
                <w:rtl/>
              </w:rPr>
            </w:pPr>
            <w:r w:rsidRPr="00FC6C25">
              <w:rPr>
                <w:rFonts w:ascii="David" w:hAnsi="David" w:cs="David" w:hint="cs"/>
                <w:rtl/>
              </w:rPr>
              <w:t>מקובל</w:t>
            </w:r>
            <w:r w:rsidR="00FC6C25" w:rsidRPr="00FC6C25">
              <w:rPr>
                <w:rFonts w:ascii="David" w:hAnsi="David" w:cs="David" w:hint="cs"/>
                <w:rtl/>
              </w:rPr>
              <w:t>.</w:t>
            </w:r>
          </w:p>
        </w:tc>
      </w:tr>
    </w:tbl>
    <w:p w:rsidR="007B7970" w:rsidRPr="00DC077B" w:rsidRDefault="007B7970" w:rsidP="007B7970">
      <w:pPr>
        <w:keepNext/>
        <w:keepLines/>
        <w:spacing w:line="360" w:lineRule="auto"/>
        <w:jc w:val="center"/>
        <w:outlineLvl w:val="1"/>
        <w:rPr>
          <w:rFonts w:ascii="Cambria" w:hAnsi="Cambria" w:cs="David"/>
          <w:b/>
          <w:bCs/>
        </w:rPr>
      </w:pPr>
      <w:bookmarkStart w:id="2" w:name="נספח_הצעת_מחיר"/>
      <w:bookmarkStart w:id="3" w:name="_Ref443472567"/>
      <w:bookmarkStart w:id="4" w:name="_Ref443473035"/>
      <w:bookmarkStart w:id="5" w:name="_Ref443473055"/>
      <w:bookmarkStart w:id="6" w:name="_Toc461960561"/>
    </w:p>
    <w:bookmarkEnd w:id="2"/>
    <w:bookmarkEnd w:id="3"/>
    <w:bookmarkEnd w:id="4"/>
    <w:bookmarkEnd w:id="5"/>
    <w:bookmarkEnd w:id="6"/>
    <w:p w:rsidR="007B7970" w:rsidRPr="00DC077B" w:rsidRDefault="007B7970" w:rsidP="006D5A20">
      <w:pPr>
        <w:keepNext/>
        <w:keepLines/>
        <w:spacing w:line="360" w:lineRule="auto"/>
        <w:outlineLvl w:val="1"/>
        <w:rPr>
          <w:rFonts w:ascii="Cambria" w:hAnsi="Cambria" w:cs="David"/>
          <w:b/>
          <w:bCs/>
          <w:rtl/>
        </w:rPr>
      </w:pPr>
    </w:p>
    <w:sectPr w:rsidR="007B7970" w:rsidRPr="00DC077B" w:rsidSect="002C53E0">
      <w:headerReference w:type="first" r:id="rId13"/>
      <w:footerReference w:type="first" r:id="rId14"/>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35FB" w:rsidRDefault="007735FB" w:rsidP="00C805EA">
      <w:r>
        <w:separator/>
      </w:r>
    </w:p>
  </w:endnote>
  <w:endnote w:type="continuationSeparator" w:id="0">
    <w:p w:rsidR="007735FB" w:rsidRDefault="007735FB"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7DD5" w:rsidRDefault="00787DD5" w:rsidP="000A6BF5">
    <w:pPr>
      <w:pStyle w:val="a9"/>
      <w:jc w:val="center"/>
      <w:rPr>
        <w:szCs w:val="20"/>
        <w:rtl/>
      </w:rPr>
    </w:pPr>
    <w:r>
      <w:rPr>
        <w:noProof/>
      </w:rPr>
      <w:drawing>
        <wp:anchor distT="0" distB="0" distL="114300" distR="114300" simplePos="0" relativeHeight="251668480" behindDoc="0" locked="0" layoutInCell="1" allowOverlap="1" wp14:anchorId="6B70F77E" wp14:editId="67D39914">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3BA47B4B" wp14:editId="301ABCB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CAAA08"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787DD5" w:rsidRDefault="00787DD5">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7DD5" w:rsidRDefault="00787DD5" w:rsidP="000A6BF5">
    <w:pPr>
      <w:pStyle w:val="a9"/>
      <w:jc w:val="center"/>
      <w:rPr>
        <w:szCs w:val="20"/>
        <w:rtl/>
      </w:rPr>
    </w:pPr>
    <w:r>
      <w:rPr>
        <w:noProof/>
      </w:rPr>
      <w:drawing>
        <wp:anchor distT="0" distB="0" distL="114300" distR="114300" simplePos="0" relativeHeight="251660288" behindDoc="0" locked="0" layoutInCell="1" allowOverlap="1" wp14:anchorId="799BC7D2" wp14:editId="684DB39B">
          <wp:simplePos x="0" y="0"/>
          <wp:positionH relativeFrom="column">
            <wp:posOffset>531495</wp:posOffset>
          </wp:positionH>
          <wp:positionV relativeFrom="paragraph">
            <wp:posOffset>110490</wp:posOffset>
          </wp:positionV>
          <wp:extent cx="571500" cy="421005"/>
          <wp:effectExtent l="0" t="0" r="0" b="0"/>
          <wp:wrapNone/>
          <wp:docPr id="21" name="תמונה 2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07F025F1" wp14:editId="22EC3FDB">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64E003"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787DD5" w:rsidRDefault="00787DD5" w:rsidP="000A6BF5">
    <w:pPr>
      <w:pStyle w:val="a9"/>
    </w:pPr>
  </w:p>
  <w:p w:rsidR="00787DD5" w:rsidRPr="000A6BF5" w:rsidRDefault="00787DD5" w:rsidP="000A6BF5">
    <w:pPr>
      <w:pStyle w:val="a9"/>
      <w:rPr>
        <w:rtl/>
      </w:rPr>
    </w:pPr>
    <w:r>
      <w:rPr>
        <w:noProof/>
        <w:rtl/>
      </w:rPr>
      <mc:AlternateContent>
        <mc:Choice Requires="wpg">
          <w:drawing>
            <wp:anchor distT="0" distB="0" distL="114300" distR="114300" simplePos="0" relativeHeight="251654144" behindDoc="0" locked="0" layoutInCell="1" allowOverlap="1" wp14:anchorId="5C5A7BF7" wp14:editId="1652908B">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F9C5081"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35FB" w:rsidRDefault="007735FB" w:rsidP="00C805EA">
      <w:r>
        <w:separator/>
      </w:r>
    </w:p>
  </w:footnote>
  <w:footnote w:type="continuationSeparator" w:id="0">
    <w:p w:rsidR="007735FB" w:rsidRDefault="007735FB"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7DD5" w:rsidRDefault="00FC1644"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18EC8C74" wp14:editId="45D4FD74">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AC4F6C2"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00787DD5"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170C37A4" wp14:editId="4ABF42A7">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87DD5" w:rsidRDefault="00787DD5">
                              <w:pPr>
                                <w:pBdr>
                                  <w:bottom w:val="single" w:sz="4" w:space="1" w:color="auto"/>
                                </w:pBdr>
                                <w:rPr>
                                  <w:rtl/>
                                  <w:cs/>
                                </w:rPr>
                              </w:pPr>
                              <w:r>
                                <w:fldChar w:fldCharType="begin"/>
                              </w:r>
                              <w:r>
                                <w:rPr>
                                  <w:rtl/>
                                  <w:cs/>
                                </w:rPr>
                                <w:instrText>PAGE   \* MERGEFORMAT</w:instrText>
                              </w:r>
                              <w:r>
                                <w:fldChar w:fldCharType="separate"/>
                              </w:r>
                              <w:r w:rsidR="00BE6ACB" w:rsidRPr="00BE6ACB">
                                <w:rPr>
                                  <w:noProof/>
                                  <w:rtl/>
                                  <w:lang w:val="he-IL"/>
                                </w:rPr>
                                <w:t>3</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170C37A4"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787DD5" w:rsidRDefault="00787DD5">
                        <w:pPr>
                          <w:pBdr>
                            <w:bottom w:val="single" w:sz="4" w:space="1" w:color="auto"/>
                          </w:pBdr>
                          <w:rPr>
                            <w:rtl/>
                            <w:cs/>
                          </w:rPr>
                        </w:pPr>
                        <w:r>
                          <w:fldChar w:fldCharType="begin"/>
                        </w:r>
                        <w:r>
                          <w:rPr>
                            <w:rtl/>
                            <w:cs/>
                          </w:rPr>
                          <w:instrText>PAGE   \* MERGEFORMAT</w:instrText>
                        </w:r>
                        <w:r>
                          <w:fldChar w:fldCharType="separate"/>
                        </w:r>
                        <w:r w:rsidR="00BE6ACB" w:rsidRPr="00BE6ACB">
                          <w:rPr>
                            <w:noProof/>
                            <w:rtl/>
                            <w:lang w:val="he-IL"/>
                          </w:rPr>
                          <w:t>3</w:t>
                        </w:r>
                        <w:r>
                          <w:fldChar w:fldCharType="end"/>
                        </w:r>
                      </w:p>
                    </w:txbxContent>
                  </v:textbox>
                  <w10:wrap anchorx="margin" anchory="margin"/>
                </v:rect>
              </w:pict>
            </mc:Fallback>
          </mc:AlternateContent>
        </w:r>
      </w:sdtContent>
    </w:sdt>
    <w:r w:rsidR="00787DD5">
      <w:rPr>
        <w:noProof/>
        <w:rtl/>
      </w:rPr>
      <w:drawing>
        <wp:anchor distT="0" distB="0" distL="114300" distR="114300" simplePos="0" relativeHeight="251664384" behindDoc="0" locked="0" layoutInCell="1" allowOverlap="1" wp14:anchorId="266CE3BA" wp14:editId="3A690EFE">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sidR="00787DD5">
      <w:rPr>
        <w:rFonts w:hint="cs"/>
        <w:b/>
        <w:bCs/>
        <w:color w:val="000080"/>
        <w:sz w:val="20"/>
        <w:szCs w:val="20"/>
        <w:rtl/>
      </w:rPr>
      <w:tab/>
    </w:r>
    <w:r w:rsidR="00787DD5">
      <w:rPr>
        <w:rFonts w:hint="cs"/>
        <w:b/>
        <w:bCs/>
        <w:color w:val="000080"/>
        <w:sz w:val="20"/>
        <w:szCs w:val="20"/>
        <w:rtl/>
      </w:rPr>
      <w:tab/>
    </w:r>
    <w:r w:rsidR="00787DD5">
      <w:rPr>
        <w:rFonts w:hint="cs"/>
        <w:b/>
        <w:bCs/>
        <w:color w:val="000080"/>
        <w:sz w:val="20"/>
        <w:szCs w:val="20"/>
        <w:rtl/>
      </w:rPr>
      <w:tab/>
    </w: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Default="00787DD5" w:rsidP="000A6BF5">
    <w:pPr>
      <w:rPr>
        <w:b/>
        <w:bCs/>
        <w:color w:val="000080"/>
        <w:sz w:val="20"/>
        <w:szCs w:val="20"/>
        <w:rtl/>
      </w:rPr>
    </w:pPr>
  </w:p>
  <w:p w:rsidR="00787DD5" w:rsidRPr="00385F28" w:rsidRDefault="00787DD5"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787DD5" w:rsidRDefault="00787DD5" w:rsidP="004862AF">
    <w:pPr>
      <w:pStyle w:val="a7"/>
      <w:tabs>
        <w:tab w:val="left" w:pos="1005"/>
      </w:tabs>
      <w:rPr>
        <w:rtl/>
      </w:rPr>
    </w:pPr>
    <w:r>
      <w:rPr>
        <w:rtl/>
      </w:rPr>
      <w:tab/>
    </w:r>
  </w:p>
  <w:p w:rsidR="00787DD5" w:rsidRPr="00EB4830" w:rsidRDefault="00787DD5"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7DD5" w:rsidRPr="006D3AAD" w:rsidRDefault="007735FB" w:rsidP="004862AF">
    <w:pPr>
      <w:pStyle w:val="a7"/>
      <w:rPr>
        <w:sz w:val="10"/>
        <w:szCs w:val="10"/>
      </w:rPr>
    </w:pPr>
    <w:sdt>
      <w:sdtPr>
        <w:rPr>
          <w:sz w:val="10"/>
          <w:szCs w:val="10"/>
          <w:rtl/>
        </w:rPr>
        <w:id w:val="-1286807599"/>
        <w:docPartObj>
          <w:docPartGallery w:val="Page Numbers (Margins)"/>
          <w:docPartUnique/>
        </w:docPartObj>
      </w:sdtPr>
      <w:sdtEndPr/>
      <w:sdtContent>
        <w:r w:rsidR="001F5279" w:rsidRPr="001F5279">
          <w:rPr>
            <w:noProof/>
            <w:sz w:val="10"/>
            <w:szCs w:val="10"/>
            <w:rtl/>
          </w:rPr>
          <mc:AlternateContent>
            <mc:Choice Requires="wps">
              <w:drawing>
                <wp:anchor distT="0" distB="0" distL="114300" distR="114300" simplePos="0" relativeHeight="251675648" behindDoc="0" locked="0" layoutInCell="0" allowOverlap="1" wp14:anchorId="0CC6BBD5" wp14:editId="3F209DD1">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F5279" w:rsidRDefault="001F5279">
                              <w:pPr>
                                <w:pBdr>
                                  <w:bottom w:val="single" w:sz="4" w:space="1" w:color="auto"/>
                                </w:pBdr>
                                <w:rPr>
                                  <w:rtl/>
                                  <w:cs/>
                                </w:rPr>
                              </w:pPr>
                              <w:r>
                                <w:fldChar w:fldCharType="begin"/>
                              </w:r>
                              <w:r>
                                <w:rPr>
                                  <w:rtl/>
                                  <w:cs/>
                                </w:rPr>
                                <w:instrText>PAGE   \* MERGEFORMAT</w:instrText>
                              </w:r>
                              <w:r>
                                <w:fldChar w:fldCharType="separate"/>
                              </w:r>
                              <w:r w:rsidR="00BE6ACB" w:rsidRPr="00BE6ACB">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CC6BBD5"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1F5279" w:rsidRDefault="001F5279">
                        <w:pPr>
                          <w:pBdr>
                            <w:bottom w:val="single" w:sz="4" w:space="1" w:color="auto"/>
                          </w:pBdr>
                          <w:rPr>
                            <w:rtl/>
                            <w:cs/>
                          </w:rPr>
                        </w:pPr>
                        <w:r>
                          <w:fldChar w:fldCharType="begin"/>
                        </w:r>
                        <w:r>
                          <w:rPr>
                            <w:rtl/>
                            <w:cs/>
                          </w:rPr>
                          <w:instrText>PAGE   \* MERGEFORMAT</w:instrText>
                        </w:r>
                        <w:r>
                          <w:fldChar w:fldCharType="separate"/>
                        </w:r>
                        <w:r w:rsidR="00BE6ACB" w:rsidRPr="00BE6ACB">
                          <w:rPr>
                            <w:noProof/>
                            <w:rtl/>
                            <w:lang w:val="he-IL"/>
                          </w:rPr>
                          <w:t>2</w:t>
                        </w:r>
                        <w:r>
                          <w:fldChar w:fldCharType="end"/>
                        </w:r>
                      </w:p>
                    </w:txbxContent>
                  </v:textbox>
                  <w10:wrap anchorx="margin" anchory="margin"/>
                </v:rect>
              </w:pict>
            </mc:Fallback>
          </mc:AlternateContent>
        </w:r>
      </w:sdtContent>
    </w:sdt>
    <w:r w:rsidR="00787DD5">
      <w:rPr>
        <w:noProof/>
        <w:rtl/>
      </w:rPr>
      <mc:AlternateContent>
        <mc:Choice Requires="wpg">
          <w:drawing>
            <wp:anchor distT="0" distB="0" distL="114300" distR="114300" simplePos="0" relativeHeight="251671552" behindDoc="0" locked="0" layoutInCell="1" allowOverlap="1" wp14:anchorId="615320AF" wp14:editId="4D19B789">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91F6BAA" id="קבוצה 8" o:spid="_x0000_s1026"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787DD5">
      <w:rPr>
        <w:noProof/>
        <w:rtl/>
      </w:rPr>
      <w:drawing>
        <wp:anchor distT="0" distB="0" distL="114300" distR="114300" simplePos="0" relativeHeight="251657216" behindDoc="0" locked="0" layoutInCell="1" allowOverlap="1" wp14:anchorId="6EA2D410" wp14:editId="77AE6D15">
          <wp:simplePos x="0" y="0"/>
          <wp:positionH relativeFrom="column">
            <wp:posOffset>3496945</wp:posOffset>
          </wp:positionH>
          <wp:positionV relativeFrom="paragraph">
            <wp:posOffset>-224155</wp:posOffset>
          </wp:positionV>
          <wp:extent cx="2090420" cy="1246505"/>
          <wp:effectExtent l="0" t="0" r="508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7DD5" w:rsidRPr="006D3AAD" w:rsidRDefault="00787DD5"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907C2"/>
    <w:multiLevelType w:val="hybridMultilevel"/>
    <w:tmpl w:val="ADA64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2" w15:restartNumberingAfterBreak="0">
    <w:nsid w:val="0A4D62A3"/>
    <w:multiLevelType w:val="hybridMultilevel"/>
    <w:tmpl w:val="A17CA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EE15041"/>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EED2616"/>
    <w:multiLevelType w:val="hybridMultilevel"/>
    <w:tmpl w:val="A3BCF9FA"/>
    <w:lvl w:ilvl="0" w:tplc="F3CC6B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B3201B"/>
    <w:multiLevelType w:val="hybridMultilevel"/>
    <w:tmpl w:val="41D26F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15:restartNumberingAfterBreak="0">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B4C3980"/>
    <w:multiLevelType w:val="hybridMultilevel"/>
    <w:tmpl w:val="C23ACD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0" w15:restartNumberingAfterBreak="0">
    <w:nsid w:val="323978F9"/>
    <w:multiLevelType w:val="hybridMultilevel"/>
    <w:tmpl w:val="CF186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23" w15:restartNumberingAfterBreak="0">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EF3343A"/>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15:restartNumberingAfterBreak="0">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E12EB3"/>
    <w:multiLevelType w:val="hybridMultilevel"/>
    <w:tmpl w:val="74927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B5D28A7"/>
    <w:multiLevelType w:val="hybridMultilevel"/>
    <w:tmpl w:val="10BC543E"/>
    <w:lvl w:ilvl="0" w:tplc="260E529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3"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15:restartNumberingAfterBreak="0">
    <w:nsid w:val="6F8F169F"/>
    <w:multiLevelType w:val="hybridMultilevel"/>
    <w:tmpl w:val="2DC65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39" w15:restartNumberingAfterBreak="0">
    <w:nsid w:val="781803A0"/>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15:restartNumberingAfterBreak="0">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3" w15:restartNumberingAfterBreak="0">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10"/>
  </w:num>
  <w:num w:numId="3">
    <w:abstractNumId w:val="38"/>
  </w:num>
  <w:num w:numId="4">
    <w:abstractNumId w:val="22"/>
  </w:num>
  <w:num w:numId="5">
    <w:abstractNumId w:val="36"/>
  </w:num>
  <w:num w:numId="6">
    <w:abstractNumId w:val="37"/>
  </w:num>
  <w:num w:numId="7">
    <w:abstractNumId w:val="19"/>
  </w:num>
  <w:num w:numId="8">
    <w:abstractNumId w:val="1"/>
  </w:num>
  <w:num w:numId="9">
    <w:abstractNumId w:val="6"/>
  </w:num>
  <w:num w:numId="10">
    <w:abstractNumId w:val="40"/>
  </w:num>
  <w:num w:numId="11">
    <w:abstractNumId w:val="17"/>
  </w:num>
  <w:num w:numId="12">
    <w:abstractNumId w:val="13"/>
  </w:num>
  <w:num w:numId="13">
    <w:abstractNumId w:val="4"/>
    <w:lvlOverride w:ilvl="0">
      <w:startOverride w:val="1"/>
    </w:lvlOverride>
  </w:num>
  <w:num w:numId="14">
    <w:abstractNumId w:val="42"/>
  </w:num>
  <w:num w:numId="15">
    <w:abstractNumId w:val="5"/>
  </w:num>
  <w:num w:numId="16">
    <w:abstractNumId w:val="26"/>
  </w:num>
  <w:num w:numId="17">
    <w:abstractNumId w:val="27"/>
  </w:num>
  <w:num w:numId="18">
    <w:abstractNumId w:val="18"/>
  </w:num>
  <w:num w:numId="19">
    <w:abstractNumId w:val="23"/>
  </w:num>
  <w:num w:numId="20">
    <w:abstractNumId w:val="14"/>
  </w:num>
  <w:num w:numId="21">
    <w:abstractNumId w:val="33"/>
  </w:num>
  <w:num w:numId="22">
    <w:abstractNumId w:val="7"/>
  </w:num>
  <w:num w:numId="23">
    <w:abstractNumId w:val="28"/>
  </w:num>
  <w:num w:numId="24">
    <w:abstractNumId w:val="43"/>
  </w:num>
  <w:num w:numId="25">
    <w:abstractNumId w:val="25"/>
  </w:num>
  <w:num w:numId="26">
    <w:abstractNumId w:val="31"/>
  </w:num>
  <w:num w:numId="27">
    <w:abstractNumId w:val="3"/>
  </w:num>
  <w:num w:numId="28">
    <w:abstractNumId w:val="41"/>
  </w:num>
  <w:num w:numId="29">
    <w:abstractNumId w:val="11"/>
  </w:num>
  <w:num w:numId="30">
    <w:abstractNumId w:val="15"/>
  </w:num>
  <w:num w:numId="31">
    <w:abstractNumId w:val="29"/>
  </w:num>
  <w:num w:numId="32">
    <w:abstractNumId w:val="21"/>
  </w:num>
  <w:num w:numId="33">
    <w:abstractNumId w:val="30"/>
  </w:num>
  <w:num w:numId="34">
    <w:abstractNumId w:val="12"/>
  </w:num>
  <w:num w:numId="35">
    <w:abstractNumId w:val="20"/>
  </w:num>
  <w:num w:numId="36">
    <w:abstractNumId w:val="0"/>
  </w:num>
  <w:num w:numId="37">
    <w:abstractNumId w:val="35"/>
  </w:num>
  <w:num w:numId="38">
    <w:abstractNumId w:val="32"/>
  </w:num>
  <w:num w:numId="39">
    <w:abstractNumId w:val="35"/>
  </w:num>
  <w:num w:numId="4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num>
  <w:num w:numId="42">
    <w:abstractNumId w:val="8"/>
  </w:num>
  <w:num w:numId="43">
    <w:abstractNumId w:val="9"/>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5EA"/>
    <w:rsid w:val="0000251F"/>
    <w:rsid w:val="00002BE6"/>
    <w:rsid w:val="00004A58"/>
    <w:rsid w:val="00005379"/>
    <w:rsid w:val="0000632A"/>
    <w:rsid w:val="00006D6A"/>
    <w:rsid w:val="00010322"/>
    <w:rsid w:val="00011A3A"/>
    <w:rsid w:val="00012F61"/>
    <w:rsid w:val="00015226"/>
    <w:rsid w:val="00022265"/>
    <w:rsid w:val="00023CD4"/>
    <w:rsid w:val="00024E17"/>
    <w:rsid w:val="0003553F"/>
    <w:rsid w:val="000375E9"/>
    <w:rsid w:val="00037FA4"/>
    <w:rsid w:val="00041ADF"/>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7A98"/>
    <w:rsid w:val="000A1C0A"/>
    <w:rsid w:val="000A2C79"/>
    <w:rsid w:val="000A4DDC"/>
    <w:rsid w:val="000A5979"/>
    <w:rsid w:val="000A6A77"/>
    <w:rsid w:val="000A6BF5"/>
    <w:rsid w:val="000B3E0C"/>
    <w:rsid w:val="000B5827"/>
    <w:rsid w:val="000B6F7B"/>
    <w:rsid w:val="000B6FD2"/>
    <w:rsid w:val="000C49B8"/>
    <w:rsid w:val="000C5B4E"/>
    <w:rsid w:val="000C62A5"/>
    <w:rsid w:val="000D3EB2"/>
    <w:rsid w:val="000D43C6"/>
    <w:rsid w:val="000D45E7"/>
    <w:rsid w:val="000E1392"/>
    <w:rsid w:val="000E6D4D"/>
    <w:rsid w:val="000E7FCC"/>
    <w:rsid w:val="000F248C"/>
    <w:rsid w:val="000F56C5"/>
    <w:rsid w:val="000F5845"/>
    <w:rsid w:val="000F6EC7"/>
    <w:rsid w:val="001035ED"/>
    <w:rsid w:val="001117B0"/>
    <w:rsid w:val="00111BB1"/>
    <w:rsid w:val="00114386"/>
    <w:rsid w:val="00115F1C"/>
    <w:rsid w:val="00117496"/>
    <w:rsid w:val="001260EF"/>
    <w:rsid w:val="0012774A"/>
    <w:rsid w:val="001354A7"/>
    <w:rsid w:val="00144C3C"/>
    <w:rsid w:val="00154CC7"/>
    <w:rsid w:val="00161117"/>
    <w:rsid w:val="00171531"/>
    <w:rsid w:val="0017157D"/>
    <w:rsid w:val="00173300"/>
    <w:rsid w:val="00176C27"/>
    <w:rsid w:val="00180E16"/>
    <w:rsid w:val="00181638"/>
    <w:rsid w:val="00185F49"/>
    <w:rsid w:val="00186DAC"/>
    <w:rsid w:val="001912FB"/>
    <w:rsid w:val="00194D2D"/>
    <w:rsid w:val="00196EFA"/>
    <w:rsid w:val="001A0AA6"/>
    <w:rsid w:val="001A18AA"/>
    <w:rsid w:val="001A4125"/>
    <w:rsid w:val="001B1360"/>
    <w:rsid w:val="001B27CC"/>
    <w:rsid w:val="001B4544"/>
    <w:rsid w:val="001B48C6"/>
    <w:rsid w:val="001B517B"/>
    <w:rsid w:val="001C23DB"/>
    <w:rsid w:val="001E3083"/>
    <w:rsid w:val="001E3EB5"/>
    <w:rsid w:val="001E53BA"/>
    <w:rsid w:val="001F5279"/>
    <w:rsid w:val="0020072D"/>
    <w:rsid w:val="0020587C"/>
    <w:rsid w:val="00216307"/>
    <w:rsid w:val="0021744D"/>
    <w:rsid w:val="002217F8"/>
    <w:rsid w:val="00224F41"/>
    <w:rsid w:val="00226543"/>
    <w:rsid w:val="00230858"/>
    <w:rsid w:val="00230DBD"/>
    <w:rsid w:val="00234D82"/>
    <w:rsid w:val="0023580A"/>
    <w:rsid w:val="00236408"/>
    <w:rsid w:val="00250E49"/>
    <w:rsid w:val="0025621B"/>
    <w:rsid w:val="002679E8"/>
    <w:rsid w:val="00270703"/>
    <w:rsid w:val="00274E45"/>
    <w:rsid w:val="0027694B"/>
    <w:rsid w:val="00276B89"/>
    <w:rsid w:val="00277909"/>
    <w:rsid w:val="00281AC9"/>
    <w:rsid w:val="002834D2"/>
    <w:rsid w:val="00287855"/>
    <w:rsid w:val="00290FA5"/>
    <w:rsid w:val="0029358F"/>
    <w:rsid w:val="0029519C"/>
    <w:rsid w:val="00296077"/>
    <w:rsid w:val="002A62BE"/>
    <w:rsid w:val="002B122A"/>
    <w:rsid w:val="002B434E"/>
    <w:rsid w:val="002B6792"/>
    <w:rsid w:val="002C53E0"/>
    <w:rsid w:val="002C6954"/>
    <w:rsid w:val="002D21F2"/>
    <w:rsid w:val="002E71ED"/>
    <w:rsid w:val="002E7574"/>
    <w:rsid w:val="002F3118"/>
    <w:rsid w:val="002F5FC1"/>
    <w:rsid w:val="00303AE2"/>
    <w:rsid w:val="0030425D"/>
    <w:rsid w:val="00304A8F"/>
    <w:rsid w:val="00304BA0"/>
    <w:rsid w:val="00306418"/>
    <w:rsid w:val="00306CE2"/>
    <w:rsid w:val="00307BEA"/>
    <w:rsid w:val="00316488"/>
    <w:rsid w:val="0032464C"/>
    <w:rsid w:val="00325FE1"/>
    <w:rsid w:val="003278F6"/>
    <w:rsid w:val="003308A4"/>
    <w:rsid w:val="00333B0D"/>
    <w:rsid w:val="0033655B"/>
    <w:rsid w:val="00347EBF"/>
    <w:rsid w:val="003517EB"/>
    <w:rsid w:val="00351F25"/>
    <w:rsid w:val="00354B9B"/>
    <w:rsid w:val="003565CB"/>
    <w:rsid w:val="003618CC"/>
    <w:rsid w:val="003733C9"/>
    <w:rsid w:val="00375EDA"/>
    <w:rsid w:val="00377B45"/>
    <w:rsid w:val="003805DF"/>
    <w:rsid w:val="00381F06"/>
    <w:rsid w:val="00385657"/>
    <w:rsid w:val="00386BD9"/>
    <w:rsid w:val="00390749"/>
    <w:rsid w:val="003916A3"/>
    <w:rsid w:val="003921D7"/>
    <w:rsid w:val="003A17A0"/>
    <w:rsid w:val="003B50CD"/>
    <w:rsid w:val="003B62BF"/>
    <w:rsid w:val="003B6BA0"/>
    <w:rsid w:val="003B6E23"/>
    <w:rsid w:val="003B7238"/>
    <w:rsid w:val="003C3707"/>
    <w:rsid w:val="003D315C"/>
    <w:rsid w:val="003E26A3"/>
    <w:rsid w:val="003E68BE"/>
    <w:rsid w:val="003F1B62"/>
    <w:rsid w:val="003F52BC"/>
    <w:rsid w:val="003F5A39"/>
    <w:rsid w:val="003F6956"/>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54EDA"/>
    <w:rsid w:val="004569EB"/>
    <w:rsid w:val="004630EB"/>
    <w:rsid w:val="0047267A"/>
    <w:rsid w:val="00472C55"/>
    <w:rsid w:val="00472FC6"/>
    <w:rsid w:val="00473F53"/>
    <w:rsid w:val="00480EE5"/>
    <w:rsid w:val="00483A7B"/>
    <w:rsid w:val="004862AF"/>
    <w:rsid w:val="00486E97"/>
    <w:rsid w:val="004910C1"/>
    <w:rsid w:val="00493EAA"/>
    <w:rsid w:val="004947A9"/>
    <w:rsid w:val="00495F55"/>
    <w:rsid w:val="004A0010"/>
    <w:rsid w:val="004A23B3"/>
    <w:rsid w:val="004A28BC"/>
    <w:rsid w:val="004A7480"/>
    <w:rsid w:val="004B3632"/>
    <w:rsid w:val="004B71CE"/>
    <w:rsid w:val="004C0075"/>
    <w:rsid w:val="004C0909"/>
    <w:rsid w:val="004C5C20"/>
    <w:rsid w:val="004D54C4"/>
    <w:rsid w:val="004D67E6"/>
    <w:rsid w:val="004E19A8"/>
    <w:rsid w:val="004E2756"/>
    <w:rsid w:val="004F0219"/>
    <w:rsid w:val="004F1402"/>
    <w:rsid w:val="004F334D"/>
    <w:rsid w:val="004F74D8"/>
    <w:rsid w:val="004F787E"/>
    <w:rsid w:val="00503F2F"/>
    <w:rsid w:val="00504409"/>
    <w:rsid w:val="0051550B"/>
    <w:rsid w:val="00520924"/>
    <w:rsid w:val="005312C4"/>
    <w:rsid w:val="005336C5"/>
    <w:rsid w:val="00534308"/>
    <w:rsid w:val="00535DC9"/>
    <w:rsid w:val="00535F3F"/>
    <w:rsid w:val="00541FC5"/>
    <w:rsid w:val="0054339D"/>
    <w:rsid w:val="00544345"/>
    <w:rsid w:val="00545789"/>
    <w:rsid w:val="00546F34"/>
    <w:rsid w:val="005477AB"/>
    <w:rsid w:val="005508CA"/>
    <w:rsid w:val="0055513D"/>
    <w:rsid w:val="005554B5"/>
    <w:rsid w:val="00555E1D"/>
    <w:rsid w:val="00556D94"/>
    <w:rsid w:val="00557281"/>
    <w:rsid w:val="00560C36"/>
    <w:rsid w:val="005662E0"/>
    <w:rsid w:val="0057071F"/>
    <w:rsid w:val="00572BEB"/>
    <w:rsid w:val="00574433"/>
    <w:rsid w:val="00590068"/>
    <w:rsid w:val="00594FF0"/>
    <w:rsid w:val="00597961"/>
    <w:rsid w:val="00597A2C"/>
    <w:rsid w:val="005A4282"/>
    <w:rsid w:val="005B3334"/>
    <w:rsid w:val="005B7ECB"/>
    <w:rsid w:val="005C1EB5"/>
    <w:rsid w:val="005C3368"/>
    <w:rsid w:val="005C3D9B"/>
    <w:rsid w:val="005C4D27"/>
    <w:rsid w:val="005D1220"/>
    <w:rsid w:val="005E0B78"/>
    <w:rsid w:val="005E700C"/>
    <w:rsid w:val="005E7F2F"/>
    <w:rsid w:val="005F06B0"/>
    <w:rsid w:val="005F0D28"/>
    <w:rsid w:val="005F1042"/>
    <w:rsid w:val="005F2270"/>
    <w:rsid w:val="00603666"/>
    <w:rsid w:val="00610302"/>
    <w:rsid w:val="00612EF6"/>
    <w:rsid w:val="00620CF6"/>
    <w:rsid w:val="00623947"/>
    <w:rsid w:val="00624C72"/>
    <w:rsid w:val="00624E19"/>
    <w:rsid w:val="00630408"/>
    <w:rsid w:val="00631B51"/>
    <w:rsid w:val="00634AD6"/>
    <w:rsid w:val="006351A1"/>
    <w:rsid w:val="00635617"/>
    <w:rsid w:val="00640B73"/>
    <w:rsid w:val="00642987"/>
    <w:rsid w:val="00643972"/>
    <w:rsid w:val="006505C0"/>
    <w:rsid w:val="00662F92"/>
    <w:rsid w:val="00666862"/>
    <w:rsid w:val="006768D6"/>
    <w:rsid w:val="00677CE1"/>
    <w:rsid w:val="0069272A"/>
    <w:rsid w:val="00692F81"/>
    <w:rsid w:val="006938AC"/>
    <w:rsid w:val="006939CF"/>
    <w:rsid w:val="00696360"/>
    <w:rsid w:val="00696C84"/>
    <w:rsid w:val="006A18C3"/>
    <w:rsid w:val="006A27C4"/>
    <w:rsid w:val="006A3FA9"/>
    <w:rsid w:val="006A4488"/>
    <w:rsid w:val="006A5E23"/>
    <w:rsid w:val="006A7383"/>
    <w:rsid w:val="006B155F"/>
    <w:rsid w:val="006B2E3D"/>
    <w:rsid w:val="006B43E1"/>
    <w:rsid w:val="006C1146"/>
    <w:rsid w:val="006C30B2"/>
    <w:rsid w:val="006C4A1A"/>
    <w:rsid w:val="006D199E"/>
    <w:rsid w:val="006D5A20"/>
    <w:rsid w:val="006D69B7"/>
    <w:rsid w:val="006E306A"/>
    <w:rsid w:val="006F02F9"/>
    <w:rsid w:val="006F7CDB"/>
    <w:rsid w:val="007014EC"/>
    <w:rsid w:val="00703A76"/>
    <w:rsid w:val="007057A1"/>
    <w:rsid w:val="00713D61"/>
    <w:rsid w:val="00714A45"/>
    <w:rsid w:val="00717EB1"/>
    <w:rsid w:val="0072209A"/>
    <w:rsid w:val="00722555"/>
    <w:rsid w:val="00724820"/>
    <w:rsid w:val="00725D15"/>
    <w:rsid w:val="007315B8"/>
    <w:rsid w:val="00731690"/>
    <w:rsid w:val="00732E22"/>
    <w:rsid w:val="00733939"/>
    <w:rsid w:val="00737E0E"/>
    <w:rsid w:val="007505C5"/>
    <w:rsid w:val="007511E4"/>
    <w:rsid w:val="00763523"/>
    <w:rsid w:val="00767F36"/>
    <w:rsid w:val="007735FB"/>
    <w:rsid w:val="00774762"/>
    <w:rsid w:val="007804B1"/>
    <w:rsid w:val="00783468"/>
    <w:rsid w:val="00783B3D"/>
    <w:rsid w:val="00787DD5"/>
    <w:rsid w:val="00790B2F"/>
    <w:rsid w:val="007910DA"/>
    <w:rsid w:val="0079303D"/>
    <w:rsid w:val="007954CB"/>
    <w:rsid w:val="007A04E5"/>
    <w:rsid w:val="007A70F2"/>
    <w:rsid w:val="007B48B9"/>
    <w:rsid w:val="007B7970"/>
    <w:rsid w:val="007C16E2"/>
    <w:rsid w:val="007C2B11"/>
    <w:rsid w:val="007C31F9"/>
    <w:rsid w:val="007C6457"/>
    <w:rsid w:val="007C75C5"/>
    <w:rsid w:val="007D067A"/>
    <w:rsid w:val="007D17C8"/>
    <w:rsid w:val="007E0273"/>
    <w:rsid w:val="007E46E7"/>
    <w:rsid w:val="007F2AEA"/>
    <w:rsid w:val="007F44E8"/>
    <w:rsid w:val="007F4868"/>
    <w:rsid w:val="007F67A6"/>
    <w:rsid w:val="00804121"/>
    <w:rsid w:val="00810D5A"/>
    <w:rsid w:val="0081177E"/>
    <w:rsid w:val="0081427E"/>
    <w:rsid w:val="0081499D"/>
    <w:rsid w:val="00816927"/>
    <w:rsid w:val="008231F9"/>
    <w:rsid w:val="00830CD3"/>
    <w:rsid w:val="00832799"/>
    <w:rsid w:val="00833C7B"/>
    <w:rsid w:val="00833EC6"/>
    <w:rsid w:val="00835B55"/>
    <w:rsid w:val="008416D8"/>
    <w:rsid w:val="0084396D"/>
    <w:rsid w:val="008444B5"/>
    <w:rsid w:val="00847C37"/>
    <w:rsid w:val="00851209"/>
    <w:rsid w:val="00864056"/>
    <w:rsid w:val="008656AB"/>
    <w:rsid w:val="00865A32"/>
    <w:rsid w:val="0086652A"/>
    <w:rsid w:val="0086701E"/>
    <w:rsid w:val="008742BB"/>
    <w:rsid w:val="008744F2"/>
    <w:rsid w:val="0088097D"/>
    <w:rsid w:val="00884F01"/>
    <w:rsid w:val="00887FBC"/>
    <w:rsid w:val="00890CB6"/>
    <w:rsid w:val="008976A0"/>
    <w:rsid w:val="008A1ABC"/>
    <w:rsid w:val="008A2ABE"/>
    <w:rsid w:val="008B76D7"/>
    <w:rsid w:val="008C1BC5"/>
    <w:rsid w:val="008C55E9"/>
    <w:rsid w:val="008D0DD0"/>
    <w:rsid w:val="008D25F6"/>
    <w:rsid w:val="008D2929"/>
    <w:rsid w:val="008D705F"/>
    <w:rsid w:val="008D78E7"/>
    <w:rsid w:val="008E008D"/>
    <w:rsid w:val="008E6A89"/>
    <w:rsid w:val="008E794D"/>
    <w:rsid w:val="008F102D"/>
    <w:rsid w:val="008F1B69"/>
    <w:rsid w:val="008F389D"/>
    <w:rsid w:val="00901170"/>
    <w:rsid w:val="00903D0D"/>
    <w:rsid w:val="009073CA"/>
    <w:rsid w:val="00913E99"/>
    <w:rsid w:val="009163B8"/>
    <w:rsid w:val="0091712B"/>
    <w:rsid w:val="00926478"/>
    <w:rsid w:val="009319CC"/>
    <w:rsid w:val="00937C01"/>
    <w:rsid w:val="00942A48"/>
    <w:rsid w:val="009439A0"/>
    <w:rsid w:val="00946010"/>
    <w:rsid w:val="00950119"/>
    <w:rsid w:val="00953E8E"/>
    <w:rsid w:val="00953EA1"/>
    <w:rsid w:val="009573BC"/>
    <w:rsid w:val="0096278C"/>
    <w:rsid w:val="00962F06"/>
    <w:rsid w:val="0097395C"/>
    <w:rsid w:val="009774BF"/>
    <w:rsid w:val="00980610"/>
    <w:rsid w:val="009809C4"/>
    <w:rsid w:val="009828FD"/>
    <w:rsid w:val="00984984"/>
    <w:rsid w:val="00984F8B"/>
    <w:rsid w:val="009866C3"/>
    <w:rsid w:val="00987668"/>
    <w:rsid w:val="00987697"/>
    <w:rsid w:val="0099425B"/>
    <w:rsid w:val="009A02DC"/>
    <w:rsid w:val="009A2D6B"/>
    <w:rsid w:val="009A4E16"/>
    <w:rsid w:val="009A6B1D"/>
    <w:rsid w:val="009B258E"/>
    <w:rsid w:val="009B538D"/>
    <w:rsid w:val="009B61BB"/>
    <w:rsid w:val="009C1A63"/>
    <w:rsid w:val="009C3CEE"/>
    <w:rsid w:val="009C4465"/>
    <w:rsid w:val="009D29C3"/>
    <w:rsid w:val="009F1077"/>
    <w:rsid w:val="009F28AD"/>
    <w:rsid w:val="009F4010"/>
    <w:rsid w:val="009F7BCB"/>
    <w:rsid w:val="00A02E7A"/>
    <w:rsid w:val="00A07F39"/>
    <w:rsid w:val="00A117A0"/>
    <w:rsid w:val="00A132CE"/>
    <w:rsid w:val="00A14D15"/>
    <w:rsid w:val="00A1571E"/>
    <w:rsid w:val="00A17331"/>
    <w:rsid w:val="00A20322"/>
    <w:rsid w:val="00A23A22"/>
    <w:rsid w:val="00A241D4"/>
    <w:rsid w:val="00A2724B"/>
    <w:rsid w:val="00A30D66"/>
    <w:rsid w:val="00A33E34"/>
    <w:rsid w:val="00A464DC"/>
    <w:rsid w:val="00A46B55"/>
    <w:rsid w:val="00A47768"/>
    <w:rsid w:val="00A550BA"/>
    <w:rsid w:val="00A56632"/>
    <w:rsid w:val="00A625B6"/>
    <w:rsid w:val="00A652AB"/>
    <w:rsid w:val="00A66409"/>
    <w:rsid w:val="00A71D2A"/>
    <w:rsid w:val="00A72969"/>
    <w:rsid w:val="00A73D9A"/>
    <w:rsid w:val="00A74C61"/>
    <w:rsid w:val="00A764E4"/>
    <w:rsid w:val="00A905AE"/>
    <w:rsid w:val="00A930B4"/>
    <w:rsid w:val="00AA27CB"/>
    <w:rsid w:val="00AA3D2C"/>
    <w:rsid w:val="00AA4F91"/>
    <w:rsid w:val="00AA6CA9"/>
    <w:rsid w:val="00AA7808"/>
    <w:rsid w:val="00AB1335"/>
    <w:rsid w:val="00AD0CAB"/>
    <w:rsid w:val="00AD4E3A"/>
    <w:rsid w:val="00AE1EA6"/>
    <w:rsid w:val="00AE50C5"/>
    <w:rsid w:val="00AF2FE0"/>
    <w:rsid w:val="00AF2FE6"/>
    <w:rsid w:val="00AF3981"/>
    <w:rsid w:val="00AF7286"/>
    <w:rsid w:val="00AF78E2"/>
    <w:rsid w:val="00B01B02"/>
    <w:rsid w:val="00B04A3C"/>
    <w:rsid w:val="00B0550C"/>
    <w:rsid w:val="00B10A1A"/>
    <w:rsid w:val="00B1230B"/>
    <w:rsid w:val="00B13544"/>
    <w:rsid w:val="00B13ACE"/>
    <w:rsid w:val="00B13EE3"/>
    <w:rsid w:val="00B1701D"/>
    <w:rsid w:val="00B23033"/>
    <w:rsid w:val="00B3255B"/>
    <w:rsid w:val="00B33ACA"/>
    <w:rsid w:val="00B34DD6"/>
    <w:rsid w:val="00B35E02"/>
    <w:rsid w:val="00B4180B"/>
    <w:rsid w:val="00B43584"/>
    <w:rsid w:val="00B44B42"/>
    <w:rsid w:val="00B533AF"/>
    <w:rsid w:val="00B55B5D"/>
    <w:rsid w:val="00B6350F"/>
    <w:rsid w:val="00B668BE"/>
    <w:rsid w:val="00B67ED0"/>
    <w:rsid w:val="00B73C2C"/>
    <w:rsid w:val="00B7516A"/>
    <w:rsid w:val="00B75794"/>
    <w:rsid w:val="00B76502"/>
    <w:rsid w:val="00B7669E"/>
    <w:rsid w:val="00B806CE"/>
    <w:rsid w:val="00B8277E"/>
    <w:rsid w:val="00B86A4C"/>
    <w:rsid w:val="00B90DD3"/>
    <w:rsid w:val="00B92AEC"/>
    <w:rsid w:val="00B93815"/>
    <w:rsid w:val="00B938A9"/>
    <w:rsid w:val="00B97E53"/>
    <w:rsid w:val="00BA58D4"/>
    <w:rsid w:val="00BA5FDB"/>
    <w:rsid w:val="00BA61EC"/>
    <w:rsid w:val="00BA6536"/>
    <w:rsid w:val="00BB20F3"/>
    <w:rsid w:val="00BC1627"/>
    <w:rsid w:val="00BC277B"/>
    <w:rsid w:val="00BC2875"/>
    <w:rsid w:val="00BC747B"/>
    <w:rsid w:val="00BD0182"/>
    <w:rsid w:val="00BD1E16"/>
    <w:rsid w:val="00BD7802"/>
    <w:rsid w:val="00BE6874"/>
    <w:rsid w:val="00BE6ACB"/>
    <w:rsid w:val="00BE7E7E"/>
    <w:rsid w:val="00BF086D"/>
    <w:rsid w:val="00BF18FE"/>
    <w:rsid w:val="00BF24D7"/>
    <w:rsid w:val="00C018A7"/>
    <w:rsid w:val="00C067B4"/>
    <w:rsid w:val="00C15FD3"/>
    <w:rsid w:val="00C220D0"/>
    <w:rsid w:val="00C25258"/>
    <w:rsid w:val="00C264B4"/>
    <w:rsid w:val="00C268FC"/>
    <w:rsid w:val="00C33835"/>
    <w:rsid w:val="00C33C7E"/>
    <w:rsid w:val="00C41E18"/>
    <w:rsid w:val="00C41E38"/>
    <w:rsid w:val="00C44978"/>
    <w:rsid w:val="00C5551E"/>
    <w:rsid w:val="00C72687"/>
    <w:rsid w:val="00C75458"/>
    <w:rsid w:val="00C805EA"/>
    <w:rsid w:val="00C81B44"/>
    <w:rsid w:val="00C86F6C"/>
    <w:rsid w:val="00C92089"/>
    <w:rsid w:val="00C92B42"/>
    <w:rsid w:val="00C93C25"/>
    <w:rsid w:val="00C93C84"/>
    <w:rsid w:val="00CA71A1"/>
    <w:rsid w:val="00CB3F57"/>
    <w:rsid w:val="00CB4E25"/>
    <w:rsid w:val="00CB5BBA"/>
    <w:rsid w:val="00CC4461"/>
    <w:rsid w:val="00CC7455"/>
    <w:rsid w:val="00CD3CAE"/>
    <w:rsid w:val="00CD4A0A"/>
    <w:rsid w:val="00CE2A7F"/>
    <w:rsid w:val="00CE6D67"/>
    <w:rsid w:val="00CF384C"/>
    <w:rsid w:val="00CF46F9"/>
    <w:rsid w:val="00CF53E9"/>
    <w:rsid w:val="00CF6EC1"/>
    <w:rsid w:val="00D00651"/>
    <w:rsid w:val="00D04B94"/>
    <w:rsid w:val="00D0676F"/>
    <w:rsid w:val="00D11860"/>
    <w:rsid w:val="00D119FC"/>
    <w:rsid w:val="00D13124"/>
    <w:rsid w:val="00D202C2"/>
    <w:rsid w:val="00D20880"/>
    <w:rsid w:val="00D21C0E"/>
    <w:rsid w:val="00D22781"/>
    <w:rsid w:val="00D22C74"/>
    <w:rsid w:val="00D23A0B"/>
    <w:rsid w:val="00D24BCF"/>
    <w:rsid w:val="00D269B8"/>
    <w:rsid w:val="00D26FA7"/>
    <w:rsid w:val="00D31E02"/>
    <w:rsid w:val="00D31E2C"/>
    <w:rsid w:val="00D33FB9"/>
    <w:rsid w:val="00D34270"/>
    <w:rsid w:val="00D5300D"/>
    <w:rsid w:val="00D5555C"/>
    <w:rsid w:val="00D6057B"/>
    <w:rsid w:val="00D6084C"/>
    <w:rsid w:val="00D630A7"/>
    <w:rsid w:val="00D65DDB"/>
    <w:rsid w:val="00D66290"/>
    <w:rsid w:val="00D706F5"/>
    <w:rsid w:val="00D73D76"/>
    <w:rsid w:val="00D7665A"/>
    <w:rsid w:val="00D80F4A"/>
    <w:rsid w:val="00D8263C"/>
    <w:rsid w:val="00D86117"/>
    <w:rsid w:val="00D87B67"/>
    <w:rsid w:val="00D87EA7"/>
    <w:rsid w:val="00D96616"/>
    <w:rsid w:val="00D97EE9"/>
    <w:rsid w:val="00DA1D98"/>
    <w:rsid w:val="00DA4AC3"/>
    <w:rsid w:val="00DB014C"/>
    <w:rsid w:val="00DB368B"/>
    <w:rsid w:val="00DB4DFD"/>
    <w:rsid w:val="00DC077B"/>
    <w:rsid w:val="00DC4C3B"/>
    <w:rsid w:val="00DD0332"/>
    <w:rsid w:val="00DD231C"/>
    <w:rsid w:val="00DD447B"/>
    <w:rsid w:val="00DD57DE"/>
    <w:rsid w:val="00DD5C47"/>
    <w:rsid w:val="00DF4B29"/>
    <w:rsid w:val="00E07C13"/>
    <w:rsid w:val="00E10627"/>
    <w:rsid w:val="00E147B4"/>
    <w:rsid w:val="00E14912"/>
    <w:rsid w:val="00E21277"/>
    <w:rsid w:val="00E247E1"/>
    <w:rsid w:val="00E27C99"/>
    <w:rsid w:val="00E31B5A"/>
    <w:rsid w:val="00E35997"/>
    <w:rsid w:val="00E3681E"/>
    <w:rsid w:val="00E370E5"/>
    <w:rsid w:val="00E423E9"/>
    <w:rsid w:val="00E43BAA"/>
    <w:rsid w:val="00E44988"/>
    <w:rsid w:val="00E44C41"/>
    <w:rsid w:val="00E51B16"/>
    <w:rsid w:val="00E51C8D"/>
    <w:rsid w:val="00E54438"/>
    <w:rsid w:val="00E548A6"/>
    <w:rsid w:val="00E54E70"/>
    <w:rsid w:val="00E55BF0"/>
    <w:rsid w:val="00E624DF"/>
    <w:rsid w:val="00E6559D"/>
    <w:rsid w:val="00E65659"/>
    <w:rsid w:val="00E6733D"/>
    <w:rsid w:val="00E67AD9"/>
    <w:rsid w:val="00E7547A"/>
    <w:rsid w:val="00E81A06"/>
    <w:rsid w:val="00E845D8"/>
    <w:rsid w:val="00E854F7"/>
    <w:rsid w:val="00E8790C"/>
    <w:rsid w:val="00E9172E"/>
    <w:rsid w:val="00E932A8"/>
    <w:rsid w:val="00E94741"/>
    <w:rsid w:val="00EA1EAB"/>
    <w:rsid w:val="00EA6A10"/>
    <w:rsid w:val="00EB1232"/>
    <w:rsid w:val="00EB1A5B"/>
    <w:rsid w:val="00EB24B1"/>
    <w:rsid w:val="00EB43D9"/>
    <w:rsid w:val="00EC3337"/>
    <w:rsid w:val="00EC7F27"/>
    <w:rsid w:val="00ED1228"/>
    <w:rsid w:val="00ED178D"/>
    <w:rsid w:val="00ED7E1F"/>
    <w:rsid w:val="00EF1907"/>
    <w:rsid w:val="00EF40C4"/>
    <w:rsid w:val="00EF5756"/>
    <w:rsid w:val="00F05C2E"/>
    <w:rsid w:val="00F06F8B"/>
    <w:rsid w:val="00F101B5"/>
    <w:rsid w:val="00F106A9"/>
    <w:rsid w:val="00F10A0C"/>
    <w:rsid w:val="00F177F1"/>
    <w:rsid w:val="00F17C15"/>
    <w:rsid w:val="00F248E8"/>
    <w:rsid w:val="00F36D27"/>
    <w:rsid w:val="00F41228"/>
    <w:rsid w:val="00F42501"/>
    <w:rsid w:val="00F42F00"/>
    <w:rsid w:val="00F43989"/>
    <w:rsid w:val="00F45EC8"/>
    <w:rsid w:val="00F4783B"/>
    <w:rsid w:val="00F51725"/>
    <w:rsid w:val="00F52D8E"/>
    <w:rsid w:val="00F56F0E"/>
    <w:rsid w:val="00F60CEC"/>
    <w:rsid w:val="00F6160E"/>
    <w:rsid w:val="00F62378"/>
    <w:rsid w:val="00F72B25"/>
    <w:rsid w:val="00F734E1"/>
    <w:rsid w:val="00F75F9A"/>
    <w:rsid w:val="00F811F2"/>
    <w:rsid w:val="00F8133D"/>
    <w:rsid w:val="00F93ABC"/>
    <w:rsid w:val="00F93B82"/>
    <w:rsid w:val="00F946CB"/>
    <w:rsid w:val="00F968C2"/>
    <w:rsid w:val="00FA4419"/>
    <w:rsid w:val="00FA63E0"/>
    <w:rsid w:val="00FB08A9"/>
    <w:rsid w:val="00FB1B89"/>
    <w:rsid w:val="00FB1DB3"/>
    <w:rsid w:val="00FB210A"/>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60B1"/>
    <w:rsid w:val="00FE6B88"/>
    <w:rsid w:val="00FF0645"/>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EA85A6"/>
  <w15:docId w15:val="{98D6A1D3-972E-4D89-BA65-89E53318B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2.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786DABF0-6FB9-441D-A94F-6C527A33B7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820</Words>
  <Characters>4102</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4913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Sarel Kadosh</cp:lastModifiedBy>
  <cp:revision>6</cp:revision>
  <cp:lastPrinted>2014-12-18T11:04:00Z</cp:lastPrinted>
  <dcterms:created xsi:type="dcterms:W3CDTF">2018-11-14T14:27:00Z</dcterms:created>
  <dcterms:modified xsi:type="dcterms:W3CDTF">2018-11-15T11:40:00Z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